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Pr="00F15346" w:rsidRDefault="00267B97"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8.95pt;width:540pt;height:685.55pt;z-index:251621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Change w:id="0" w:author="MCC_Corr_23303_CR0197R3_eProSe-Ext-SA2_(Rel-13)" w:date="2015-10-12T15:26:00Z">
                      <w:tblPr>
                        <w:tblW w:w="0" w:type="auto"/>
                        <w:tblBorders>
                          <w:top w:val="single" w:sz="4" w:space="0" w:color="auto"/>
                          <w:left w:val="single" w:sz="4" w:space="0" w:color="auto"/>
                          <w:bottom w:val="single" w:sz="4" w:space="0" w:color="auto"/>
                          <w:right w:val="single" w:sz="4" w:space="0" w:color="auto"/>
                        </w:tblBorders>
                        <w:tblLayout w:type="fixed"/>
                        <w:tblLook w:val="0000"/>
                      </w:tblPr>
                    </w:tblPrChange>
                  </w:tblPr>
                  <w:tblGrid>
                    <w:gridCol w:w="3085"/>
                    <w:gridCol w:w="7470"/>
                    <w:tblGridChange w:id="1">
                      <w:tblGrid>
                        <w:gridCol w:w="3085"/>
                        <w:gridCol w:w="7470"/>
                      </w:tblGrid>
                    </w:tblGridChange>
                  </w:tblGrid>
                  <w:tr w:rsidR="00391C81" w:rsidTr="0044419D">
                    <w:trPr>
                      <w:cantSplit/>
                      <w:trPrChange w:id="2" w:author="MCC_Corr_23303_CR0197R3_eProSe-Ext-SA2_(Rel-13)" w:date="2015-10-12T15:26:00Z">
                        <w:trPr>
                          <w:cantSplit/>
                        </w:trPr>
                      </w:trPrChange>
                    </w:trPr>
                    <w:tc>
                      <w:tcPr>
                        <w:tcW w:w="3085" w:type="dxa"/>
                        <w:tcBorders>
                          <w:top w:val="single" w:sz="4" w:space="0" w:color="auto"/>
                          <w:bottom w:val="single" w:sz="4" w:space="0" w:color="auto"/>
                          <w:right w:val="single" w:sz="4" w:space="0" w:color="auto"/>
                        </w:tcBorders>
                        <w:tcPrChange w:id="3" w:author="MCC_Corr_23303_CR0197R3_eProSe-Ext-SA2_(Rel-13)" w:date="2015-10-12T15:26:00Z">
                          <w:tcPr>
                            <w:tcW w:w="3085" w:type="dxa"/>
                            <w:tcBorders>
                              <w:top w:val="single" w:sz="4" w:space="0" w:color="auto"/>
                              <w:bottom w:val="single" w:sz="4" w:space="0" w:color="auto"/>
                              <w:right w:val="single" w:sz="4" w:space="0" w:color="auto"/>
                            </w:tcBorders>
                          </w:tcPr>
                        </w:tcPrChange>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Change w:id="4" w:author="MCC_Corr_23303_CR0197R3_eProSe-Ext-SA2_(Rel-13)" w:date="2015-10-12T15:26:00Z">
                          <w:tcPr>
                            <w:tcW w:w="7470" w:type="dxa"/>
                            <w:tcBorders>
                              <w:left w:val="single" w:sz="4" w:space="0" w:color="auto"/>
                            </w:tcBorders>
                          </w:tcPr>
                        </w:tcPrChange>
                      </w:tcPr>
                      <w:sdt>
                        <w:sdtPr>
                          <w:rPr>
                            <w:rFonts w:hint="eastAsia"/>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240AC0" w:rsidP="001202FC">
                            <w:pPr>
                              <w:pStyle w:val="CSDocNo"/>
                              <w:rPr>
                                <w:sz w:val="36"/>
                                <w:szCs w:val="36"/>
                                <w:lang w:eastAsia="ja-JP"/>
                              </w:rPr>
                            </w:pPr>
                            <w:r w:rsidRPr="00240AC0">
                              <w:rPr>
                                <w:sz w:val="36"/>
                                <w:szCs w:val="36"/>
                                <w:lang w:val="en-GB" w:eastAsia="ja-JP"/>
                              </w:rPr>
                              <w:t>PACKET#81 Doc 134 Rev 1</w:t>
                            </w:r>
                          </w:p>
                        </w:sdtContent>
                      </w:sdt>
                      <w:p w:rsidR="00391C81" w:rsidRPr="00537BE2" w:rsidRDefault="00267B97" w:rsidP="00073145">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073145">
                              <w:rPr>
                                <w:lang w:eastAsia="ja-JP"/>
                              </w:rPr>
                              <w:t xml:space="preserve"> LS to 3GPP SA2 on emergency call requirements using S8HR roaming architecture </w:t>
                            </w:r>
                          </w:sdtContent>
                        </w:sdt>
                      </w:p>
                    </w:tc>
                  </w:tr>
                  <w:tr w:rsidR="00391C81" w:rsidTr="0044419D">
                    <w:tblPrEx>
                      <w:tblBorders>
                        <w:insideH w:val="single" w:sz="6" w:space="0" w:color="auto"/>
                        <w:insideV w:val="single" w:sz="6" w:space="0" w:color="auto"/>
                      </w:tblBorders>
                      <w:tblLook w:val="01E0"/>
                      <w:tblPrExChange w:id="5" w:author="MCC_Corr_23303_CR0197R3_eProSe-Ext-SA2_(Rel-13)" w:date="2015-10-12T15:26:00Z">
                        <w:tblPrEx>
                          <w:tblBorders>
                            <w:insideH w:val="single" w:sz="6" w:space="0" w:color="auto"/>
                            <w:insideV w:val="single" w:sz="6" w:space="0" w:color="auto"/>
                          </w:tblBorders>
                          <w:tblLook w:val="01E0"/>
                        </w:tblPrEx>
                      </w:tblPrExChange>
                    </w:tblPrEx>
                    <w:trPr>
                      <w:cantSplit/>
                      <w:trPrChange w:id="6"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7"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Meeting Information</w:t>
                        </w:r>
                      </w:p>
                    </w:tc>
                  </w:tr>
                  <w:tr w:rsidR="00391C81" w:rsidTr="0044419D">
                    <w:tblPrEx>
                      <w:tblBorders>
                        <w:insideH w:val="single" w:sz="6" w:space="0" w:color="auto"/>
                        <w:insideV w:val="single" w:sz="6" w:space="0" w:color="auto"/>
                      </w:tblBorders>
                      <w:tblLook w:val="01E0"/>
                      <w:tblPrExChange w:id="8" w:author="MCC_Corr_23303_CR0197R3_eProSe-Ext-SA2_(Rel-13)" w:date="2015-10-12T15:26:00Z">
                        <w:tblPrEx>
                          <w:tblBorders>
                            <w:insideH w:val="single" w:sz="6" w:space="0" w:color="auto"/>
                            <w:insideV w:val="single" w:sz="6" w:space="0" w:color="auto"/>
                          </w:tblBorders>
                          <w:tblLook w:val="01E0"/>
                        </w:tblPrEx>
                      </w:tblPrExChange>
                    </w:tblPrEx>
                    <w:trPr>
                      <w:cantSplit/>
                      <w:trPrChange w:id="9" w:author="MCC_Corr_23303_CR0197R3_eProSe-Ext-SA2_(Rel-13)" w:date="2015-10-12T15:26:00Z">
                        <w:trPr>
                          <w:cantSplit/>
                        </w:trPr>
                      </w:trPrChange>
                    </w:trPr>
                    <w:tc>
                      <w:tcPr>
                        <w:tcW w:w="3085" w:type="dxa"/>
                        <w:tcBorders>
                          <w:top w:val="single" w:sz="6" w:space="0" w:color="auto"/>
                        </w:tcBorders>
                        <w:vAlign w:val="center"/>
                        <w:tcPrChange w:id="10" w:author="MCC_Corr_23303_CR0197R3_eProSe-Ext-SA2_(Rel-13)" w:date="2015-10-12T15:26:00Z">
                          <w:tcPr>
                            <w:tcW w:w="3085" w:type="dxa"/>
                            <w:tcBorders>
                              <w:top w:val="single" w:sz="6" w:space="0" w:color="auto"/>
                            </w:tcBorders>
                            <w:vAlign w:val="center"/>
                          </w:tcPr>
                        </w:tcPrChange>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Change w:id="11" w:author="MCC_Corr_23303_CR0197R3_eProSe-Ext-SA2_(Rel-13)" w:date="2015-10-12T15:26:00Z">
                          <w:tcPr>
                            <w:tcW w:w="7470" w:type="dxa"/>
                            <w:tcBorders>
                              <w:top w:val="single" w:sz="6" w:space="0" w:color="auto"/>
                            </w:tcBorders>
                            <w:vAlign w:val="center"/>
                          </w:tcPr>
                        </w:tcPrChange>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44419D">
                    <w:tblPrEx>
                      <w:tblBorders>
                        <w:insideH w:val="single" w:sz="6" w:space="0" w:color="auto"/>
                        <w:insideV w:val="single" w:sz="6" w:space="0" w:color="auto"/>
                      </w:tblBorders>
                      <w:tblLook w:val="01E0"/>
                      <w:tblPrExChange w:id="12" w:author="MCC_Corr_23303_CR0197R3_eProSe-Ext-SA2_(Rel-13)" w:date="2015-10-12T15:26:00Z">
                        <w:tblPrEx>
                          <w:tblBorders>
                            <w:insideH w:val="single" w:sz="6" w:space="0" w:color="auto"/>
                            <w:insideV w:val="single" w:sz="6" w:space="0" w:color="auto"/>
                          </w:tblBorders>
                          <w:tblLook w:val="01E0"/>
                        </w:tblPrEx>
                      </w:tblPrExChange>
                    </w:tblPrEx>
                    <w:trPr>
                      <w:cantSplit/>
                      <w:trPrChange w:id="13" w:author="MCC_Corr_23303_CR0197R3_eProSe-Ext-SA2_(Rel-13)" w:date="2015-10-12T15:26:00Z">
                        <w:trPr>
                          <w:cantSplit/>
                        </w:trPr>
                      </w:trPrChange>
                    </w:trPr>
                    <w:tc>
                      <w:tcPr>
                        <w:tcW w:w="3085" w:type="dxa"/>
                        <w:vAlign w:val="center"/>
                        <w:tcPrChange w:id="14" w:author="MCC_Corr_23303_CR0197R3_eProSe-Ext-SA2_(Rel-13)" w:date="2015-10-12T15:26:00Z">
                          <w:tcPr>
                            <w:tcW w:w="3085" w:type="dxa"/>
                            <w:vAlign w:val="center"/>
                          </w:tcPr>
                        </w:tcPrChange>
                      </w:tcPr>
                      <w:p w:rsidR="00391C81" w:rsidRPr="00537BE2" w:rsidRDefault="00391C81" w:rsidP="001202FC">
                        <w:pPr>
                          <w:pStyle w:val="CSFieldName"/>
                        </w:pPr>
                        <w:r w:rsidRPr="00537BE2">
                          <w:t>Meeting Date</w:t>
                        </w:r>
                      </w:p>
                    </w:tc>
                    <w:tc>
                      <w:tcPr>
                        <w:tcW w:w="7470" w:type="dxa"/>
                        <w:vAlign w:val="center"/>
                        <w:tcPrChange w:id="15" w:author="MCC_Corr_23303_CR0197R3_eProSe-Ext-SA2_(Rel-13)" w:date="2015-10-12T15:26:00Z">
                          <w:tcPr>
                            <w:tcW w:w="7470" w:type="dxa"/>
                            <w:vAlign w:val="center"/>
                          </w:tcPr>
                        </w:tcPrChange>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3:00:00Z">
                            <w:dateFormat w:val="yyyy-MM-dd"/>
                            <w:lid w:val="sv-SE"/>
                            <w:storeMappedDataAs w:val="dateTime"/>
                            <w:calendar w:val="gregorian"/>
                          </w:date>
                        </w:sdtPr>
                        <w:sdtContent>
                          <w:p w:rsidR="00391C81" w:rsidRPr="00537BE2" w:rsidRDefault="00CE7B56" w:rsidP="00027F5F">
                            <w:pPr>
                              <w:pStyle w:val="CSFieldInfo"/>
                              <w:rPr>
                                <w:lang w:eastAsia="ja-JP"/>
                              </w:rPr>
                            </w:pPr>
                            <w:r>
                              <w:rPr>
                                <w:lang w:val="sv-SE" w:eastAsia="ja-JP"/>
                              </w:rPr>
                              <w:t>2015-09-03</w:t>
                            </w:r>
                          </w:p>
                        </w:sdtContent>
                      </w:sdt>
                    </w:tc>
                  </w:tr>
                  <w:tr w:rsidR="00391C81" w:rsidTr="0044419D">
                    <w:tblPrEx>
                      <w:tblBorders>
                        <w:insideH w:val="single" w:sz="6" w:space="0" w:color="auto"/>
                        <w:insideV w:val="single" w:sz="6" w:space="0" w:color="auto"/>
                      </w:tblBorders>
                      <w:tblLook w:val="01E0"/>
                      <w:tblPrExChange w:id="16" w:author="MCC_Corr_23303_CR0197R3_eProSe-Ext-SA2_(Rel-13)" w:date="2015-10-12T15:26:00Z">
                        <w:tblPrEx>
                          <w:tblBorders>
                            <w:insideH w:val="single" w:sz="6" w:space="0" w:color="auto"/>
                            <w:insideV w:val="single" w:sz="6" w:space="0" w:color="auto"/>
                          </w:tblBorders>
                          <w:tblLook w:val="01E0"/>
                        </w:tblPrEx>
                      </w:tblPrExChange>
                    </w:tblPrEx>
                    <w:trPr>
                      <w:cantSplit/>
                      <w:trPrChange w:id="17" w:author="MCC_Corr_23303_CR0197R3_eProSe-Ext-SA2_(Rel-13)" w:date="2015-10-12T15:26:00Z">
                        <w:trPr>
                          <w:cantSplit/>
                        </w:trPr>
                      </w:trPrChange>
                    </w:trPr>
                    <w:tc>
                      <w:tcPr>
                        <w:tcW w:w="3085" w:type="dxa"/>
                        <w:tcBorders>
                          <w:bottom w:val="single" w:sz="6" w:space="0" w:color="auto"/>
                        </w:tcBorders>
                        <w:vAlign w:val="center"/>
                        <w:tcPrChange w:id="18" w:author="MCC_Corr_23303_CR0197R3_eProSe-Ext-SA2_(Rel-13)" w:date="2015-10-12T15:26:00Z">
                          <w:tcPr>
                            <w:tcW w:w="3085" w:type="dxa"/>
                            <w:tcBorders>
                              <w:bottom w:val="single" w:sz="6" w:space="0" w:color="auto"/>
                            </w:tcBorders>
                            <w:vAlign w:val="center"/>
                          </w:tcPr>
                        </w:tcPrChange>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Change w:id="19" w:author="MCC_Corr_23303_CR0197R3_eProSe-Ext-SA2_(Rel-13)" w:date="2015-10-12T15:26:00Z">
                          <w:tcPr>
                            <w:tcW w:w="7470" w:type="dxa"/>
                            <w:tcBorders>
                              <w:bottom w:val="single" w:sz="6" w:space="0" w:color="auto"/>
                            </w:tcBorders>
                            <w:vAlign w:val="center"/>
                          </w:tcPr>
                        </w:tcPrChange>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44419D">
                    <w:tblPrEx>
                      <w:tblBorders>
                        <w:insideH w:val="single" w:sz="6" w:space="0" w:color="auto"/>
                        <w:insideV w:val="single" w:sz="6" w:space="0" w:color="auto"/>
                      </w:tblBorders>
                      <w:tblLook w:val="01E0"/>
                      <w:tblPrExChange w:id="20" w:author="MCC_Corr_23303_CR0197R3_eProSe-Ext-SA2_(Rel-13)" w:date="2015-10-12T15:26:00Z">
                        <w:tblPrEx>
                          <w:tblBorders>
                            <w:insideH w:val="single" w:sz="6" w:space="0" w:color="auto"/>
                            <w:insideV w:val="single" w:sz="6" w:space="0" w:color="auto"/>
                          </w:tblBorders>
                          <w:tblLook w:val="01E0"/>
                        </w:tblPrEx>
                      </w:tblPrExChange>
                    </w:tblPrEx>
                    <w:trPr>
                      <w:cantSplit/>
                      <w:trPrChange w:id="21"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22"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Document Information</w:t>
                        </w:r>
                      </w:p>
                    </w:tc>
                  </w:tr>
                  <w:tr w:rsidR="00391C81" w:rsidTr="0044419D">
                    <w:tblPrEx>
                      <w:tblBorders>
                        <w:insideH w:val="single" w:sz="6" w:space="0" w:color="auto"/>
                        <w:insideV w:val="single" w:sz="6" w:space="0" w:color="auto"/>
                      </w:tblBorders>
                      <w:tblLook w:val="01E0"/>
                      <w:tblPrExChange w:id="23" w:author="MCC_Corr_23303_CR0197R3_eProSe-Ext-SA2_(Rel-13)" w:date="2015-10-12T15:26:00Z">
                        <w:tblPrEx>
                          <w:tblBorders>
                            <w:insideH w:val="single" w:sz="6" w:space="0" w:color="auto"/>
                            <w:insideV w:val="single" w:sz="6" w:space="0" w:color="auto"/>
                          </w:tblBorders>
                          <w:tblLook w:val="01E0"/>
                        </w:tblPrEx>
                      </w:tblPrExChange>
                    </w:tblPrEx>
                    <w:trPr>
                      <w:cantSplit/>
                      <w:trPrChange w:id="24" w:author="MCC_Corr_23303_CR0197R3_eProSe-Ext-SA2_(Rel-13)" w:date="2015-10-12T15:26:00Z">
                        <w:trPr>
                          <w:cantSplit/>
                        </w:trPr>
                      </w:trPrChange>
                    </w:trPr>
                    <w:tc>
                      <w:tcPr>
                        <w:tcW w:w="3085" w:type="dxa"/>
                        <w:tcBorders>
                          <w:top w:val="single" w:sz="6" w:space="0" w:color="auto"/>
                        </w:tcBorders>
                        <w:vAlign w:val="center"/>
                        <w:tcPrChange w:id="25" w:author="MCC_Corr_23303_CR0197R3_eProSe-Ext-SA2_(Rel-13)" w:date="2015-10-12T15:26:00Z">
                          <w:tcPr>
                            <w:tcW w:w="3085" w:type="dxa"/>
                            <w:tcBorders>
                              <w:top w:val="single" w:sz="6" w:space="0" w:color="auto"/>
                            </w:tcBorders>
                            <w:vAlign w:val="center"/>
                          </w:tcPr>
                        </w:tcPrChange>
                      </w:tcPr>
                      <w:p w:rsidR="00391C81" w:rsidRPr="00BC7547" w:rsidRDefault="00391C81" w:rsidP="001202FC">
                        <w:pPr>
                          <w:pStyle w:val="CSFieldName"/>
                        </w:pPr>
                        <w:r w:rsidRPr="00BC7547">
                          <w:t>Document Author</w:t>
                        </w:r>
                      </w:p>
                    </w:tc>
                    <w:tc>
                      <w:tcPr>
                        <w:tcW w:w="7470" w:type="dxa"/>
                        <w:tcBorders>
                          <w:top w:val="single" w:sz="6" w:space="0" w:color="auto"/>
                        </w:tcBorders>
                        <w:vAlign w:val="center"/>
                        <w:tcPrChange w:id="26" w:author="MCC_Corr_23303_CR0197R3_eProSe-Ext-SA2_(Rel-13)" w:date="2015-10-12T15:26:00Z">
                          <w:tcPr>
                            <w:tcW w:w="7470" w:type="dxa"/>
                            <w:tcBorders>
                              <w:top w:val="single" w:sz="6" w:space="0" w:color="auto"/>
                            </w:tcBorders>
                            <w:vAlign w:val="center"/>
                          </w:tcPr>
                        </w:tcPrChange>
                      </w:tcPr>
                      <w:p w:rsidR="00391C81" w:rsidRPr="00BC7547" w:rsidRDefault="00CD1D12" w:rsidP="0029433A">
                        <w:pPr>
                          <w:pStyle w:val="CSFieldInfo"/>
                          <w:rPr>
                            <w:lang w:eastAsia="ja-JP"/>
                          </w:rPr>
                        </w:pPr>
                        <w:r w:rsidRPr="00BC7547">
                          <w:rPr>
                            <w:rFonts w:hint="eastAsia"/>
                            <w:lang w:eastAsia="ja-JP"/>
                          </w:rPr>
                          <w:t>Mana Kaneko</w:t>
                        </w:r>
                        <w:r w:rsidR="00AF573C" w:rsidRPr="00BC7547">
                          <w:rPr>
                            <w:rFonts w:hint="eastAsia"/>
                            <w:lang w:eastAsia="ja-JP"/>
                          </w:rPr>
                          <w:t xml:space="preserve"> </w:t>
                        </w:r>
                        <w:r w:rsidRPr="00BC7547">
                          <w:rPr>
                            <w:rFonts w:hint="eastAsia"/>
                            <w:lang w:eastAsia="ja-JP"/>
                          </w:rPr>
                          <w:t>(NTT DOCOMO)</w:t>
                        </w:r>
                      </w:p>
                    </w:tc>
                  </w:tr>
                  <w:tr w:rsidR="00391C81" w:rsidRPr="00AF22D6" w:rsidTr="0044419D">
                    <w:tblPrEx>
                      <w:tblBorders>
                        <w:insideH w:val="single" w:sz="6" w:space="0" w:color="auto"/>
                        <w:insideV w:val="single" w:sz="6" w:space="0" w:color="auto"/>
                      </w:tblBorders>
                      <w:tblLook w:val="01E0"/>
                      <w:tblPrExChange w:id="27" w:author="MCC_Corr_23303_CR0197R3_eProSe-Ext-SA2_(Rel-13)" w:date="2015-10-12T15:26:00Z">
                        <w:tblPrEx>
                          <w:tblBorders>
                            <w:insideH w:val="single" w:sz="6" w:space="0" w:color="auto"/>
                            <w:insideV w:val="single" w:sz="6" w:space="0" w:color="auto"/>
                          </w:tblBorders>
                          <w:tblLook w:val="01E0"/>
                        </w:tblPrEx>
                      </w:tblPrExChange>
                    </w:tblPrEx>
                    <w:trPr>
                      <w:cantSplit/>
                      <w:trPrChange w:id="28" w:author="MCC_Corr_23303_CR0197R3_eProSe-Ext-SA2_(Rel-13)" w:date="2015-10-12T15:26:00Z">
                        <w:trPr>
                          <w:cantSplit/>
                        </w:trPr>
                      </w:trPrChange>
                    </w:trPr>
                    <w:tc>
                      <w:tcPr>
                        <w:tcW w:w="3085" w:type="dxa"/>
                        <w:tcBorders>
                          <w:top w:val="single" w:sz="6" w:space="0" w:color="auto"/>
                        </w:tcBorders>
                        <w:vAlign w:val="center"/>
                        <w:tcPrChange w:id="29" w:author="MCC_Corr_23303_CR0197R3_eProSe-Ext-SA2_(Rel-13)" w:date="2015-10-12T15:26:00Z">
                          <w:tcPr>
                            <w:tcW w:w="3085" w:type="dxa"/>
                            <w:tcBorders>
                              <w:top w:val="single" w:sz="6" w:space="0" w:color="auto"/>
                            </w:tcBorders>
                            <w:vAlign w:val="center"/>
                          </w:tcPr>
                        </w:tcPrChange>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Change w:id="30" w:author="MCC_Corr_23303_CR0197R3_eProSe-Ext-SA2_(Rel-13)" w:date="2015-10-12T15:26:00Z">
                              <w:tcPr>
                                <w:tcW w:w="7470" w:type="dxa"/>
                                <w:tcBorders>
                                  <w:top w:val="single" w:sz="6" w:space="0" w:color="auto"/>
                                </w:tcBorders>
                                <w:vAlign w:val="center"/>
                              </w:tcPr>
                            </w:tcPrChange>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44419D">
                    <w:tblPrEx>
                      <w:tblBorders>
                        <w:insideH w:val="single" w:sz="6" w:space="0" w:color="auto"/>
                        <w:insideV w:val="single" w:sz="6" w:space="0" w:color="auto"/>
                      </w:tblBorders>
                      <w:tblLook w:val="01E0"/>
                      <w:tblPrExChange w:id="31" w:author="MCC_Corr_23303_CR0197R3_eProSe-Ext-SA2_(Rel-13)" w:date="2015-10-12T15:26:00Z">
                        <w:tblPrEx>
                          <w:tblBorders>
                            <w:insideH w:val="single" w:sz="6" w:space="0" w:color="auto"/>
                            <w:insideV w:val="single" w:sz="6" w:space="0" w:color="auto"/>
                          </w:tblBorders>
                          <w:tblLook w:val="01E0"/>
                        </w:tblPrEx>
                      </w:tblPrExChange>
                    </w:tblPrEx>
                    <w:trPr>
                      <w:cantSplit/>
                      <w:trPrChange w:id="32" w:author="MCC_Corr_23303_CR0197R3_eProSe-Ext-SA2_(Rel-13)" w:date="2015-10-12T15:26:00Z">
                        <w:trPr>
                          <w:cantSplit/>
                        </w:trPr>
                      </w:trPrChange>
                    </w:trPr>
                    <w:tc>
                      <w:tcPr>
                        <w:tcW w:w="3085" w:type="dxa"/>
                        <w:tcBorders>
                          <w:bottom w:val="single" w:sz="4" w:space="0" w:color="auto"/>
                        </w:tcBorders>
                        <w:vAlign w:val="center"/>
                        <w:tcPrChange w:id="33" w:author="MCC_Corr_23303_CR0197R3_eProSe-Ext-SA2_(Rel-13)" w:date="2015-10-12T15:26:00Z">
                          <w:tcPr>
                            <w:tcW w:w="3085" w:type="dxa"/>
                            <w:tcBorders>
                              <w:bottom w:val="single" w:sz="4" w:space="0" w:color="auto"/>
                            </w:tcBorders>
                            <w:vAlign w:val="center"/>
                          </w:tcPr>
                        </w:tcPrChange>
                      </w:tcPr>
                      <w:p w:rsidR="00391C81" w:rsidRPr="00537BE2" w:rsidRDefault="00391C81" w:rsidP="001202FC">
                        <w:pPr>
                          <w:pStyle w:val="CSFieldName"/>
                        </w:pPr>
                        <w:r w:rsidRPr="00537BE2">
                          <w:t>Document Creation Date</w:t>
                        </w:r>
                      </w:p>
                    </w:tc>
                    <w:tc>
                      <w:tcPr>
                        <w:tcW w:w="7470" w:type="dxa"/>
                        <w:vAlign w:val="center"/>
                        <w:tcPrChange w:id="34" w:author="MCC_Corr_23303_CR0197R3_eProSe-Ext-SA2_(Rel-13)" w:date="2015-10-12T15:26:00Z">
                          <w:tcPr>
                            <w:tcW w:w="7470" w:type="dxa"/>
                            <w:vAlign w:val="center"/>
                          </w:tcPr>
                        </w:tcPrChange>
                      </w:tcPr>
                      <w:p w:rsidR="00391C81" w:rsidRPr="00537BE2" w:rsidRDefault="00267B97"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1:00:00Z">
                              <w:dateFormat w:val="yyyy-MM-dd"/>
                              <w:lid w:val="sv-SE"/>
                              <w:storeMappedDataAs w:val="dateTime"/>
                              <w:calendar w:val="gregorian"/>
                            </w:date>
                          </w:sdtPr>
                          <w:sdtContent>
                            <w:r w:rsidR="008C3548">
                              <w:rPr>
                                <w:lang w:val="sv-SE" w:eastAsia="ja-JP"/>
                              </w:rPr>
                              <w:t>2015-09-02</w:t>
                            </w:r>
                          </w:sdtContent>
                        </w:sdt>
                      </w:p>
                    </w:tc>
                  </w:tr>
                  <w:tr w:rsidR="00391C81" w:rsidTr="0044419D">
                    <w:tblPrEx>
                      <w:tblBorders>
                        <w:insideH w:val="single" w:sz="6" w:space="0" w:color="auto"/>
                        <w:insideV w:val="single" w:sz="6" w:space="0" w:color="auto"/>
                      </w:tblBorders>
                      <w:tblLook w:val="01E0"/>
                      <w:tblPrExChange w:id="35" w:author="MCC_Corr_23303_CR0197R3_eProSe-Ext-SA2_(Rel-13)" w:date="2015-10-12T15:26:00Z">
                        <w:tblPrEx>
                          <w:tblBorders>
                            <w:insideH w:val="single" w:sz="6" w:space="0" w:color="auto"/>
                            <w:insideV w:val="single" w:sz="6" w:space="0" w:color="auto"/>
                          </w:tblBorders>
                          <w:tblLook w:val="01E0"/>
                        </w:tblPrEx>
                      </w:tblPrExChange>
                    </w:tblPrEx>
                    <w:trPr>
                      <w:cantSplit/>
                      <w:trPrChange w:id="36" w:author="MCC_Corr_23303_CR0197R3_eProSe-Ext-SA2_(Rel-13)" w:date="2015-10-12T15:26:00Z">
                        <w:trPr>
                          <w:cantSplit/>
                        </w:trPr>
                      </w:trPrChange>
                    </w:trPr>
                    <w:tc>
                      <w:tcPr>
                        <w:tcW w:w="3085" w:type="dxa"/>
                        <w:tcBorders>
                          <w:top w:val="single" w:sz="4" w:space="0" w:color="auto"/>
                          <w:bottom w:val="nil"/>
                        </w:tcBorders>
                        <w:vAlign w:val="center"/>
                        <w:tcPrChange w:id="37" w:author="MCC_Corr_23303_CR0197R3_eProSe-Ext-SA2_(Rel-13)" w:date="2015-10-12T15:26:00Z">
                          <w:tcPr>
                            <w:tcW w:w="3085" w:type="dxa"/>
                            <w:tcBorders>
                              <w:top w:val="single" w:sz="4" w:space="0" w:color="auto"/>
                              <w:bottom w:val="nil"/>
                            </w:tcBorders>
                            <w:vAlign w:val="center"/>
                          </w:tcPr>
                        </w:tcPrChange>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Change w:id="38" w:author="MCC_Corr_23303_CR0197R3_eProSe-Ext-SA2_(Rel-13)" w:date="2015-10-12T15:26:00Z">
                              <w:tcPr>
                                <w:tcW w:w="7470" w:type="dxa"/>
                                <w:vAlign w:val="center"/>
                              </w:tcPr>
                            </w:tcPrChange>
                          </w:tcPr>
                          <w:p w:rsidR="00391C81" w:rsidRPr="00537BE2" w:rsidRDefault="00240AC0" w:rsidP="001202FC">
                            <w:pPr>
                              <w:pStyle w:val="CSFieldInfo"/>
                            </w:pPr>
                            <w:r>
                              <w:rPr>
                                <w:lang w:val="de-DE"/>
                              </w:rPr>
                              <w:t>Approval</w:t>
                            </w:r>
                          </w:p>
                        </w:tc>
                      </w:sdtContent>
                    </w:sdt>
                  </w:tr>
                  <w:tr w:rsidR="00391C81" w:rsidTr="0044419D">
                    <w:tblPrEx>
                      <w:tblBorders>
                        <w:insideH w:val="single" w:sz="6" w:space="0" w:color="auto"/>
                        <w:insideV w:val="single" w:sz="6" w:space="0" w:color="auto"/>
                      </w:tblBorders>
                      <w:tblLook w:val="01E0"/>
                      <w:tblPrExChange w:id="39" w:author="MCC_Corr_23303_CR0197R3_eProSe-Ext-SA2_(Rel-13)" w:date="2015-10-12T15:26:00Z">
                        <w:tblPrEx>
                          <w:tblBorders>
                            <w:insideH w:val="single" w:sz="6" w:space="0" w:color="auto"/>
                            <w:insideV w:val="single" w:sz="6" w:space="0" w:color="auto"/>
                          </w:tblBorders>
                          <w:tblLook w:val="01E0"/>
                        </w:tblPrEx>
                      </w:tblPrExChange>
                    </w:tblPrEx>
                    <w:trPr>
                      <w:cantSplit/>
                      <w:trPrChange w:id="40" w:author="MCC_Corr_23303_CR0197R3_eProSe-Ext-SA2_(Rel-13)" w:date="2015-10-12T15:26:00Z">
                        <w:trPr>
                          <w:cantSplit/>
                        </w:trPr>
                      </w:trPrChange>
                    </w:trPr>
                    <w:tc>
                      <w:tcPr>
                        <w:tcW w:w="3085" w:type="dxa"/>
                        <w:tcBorders>
                          <w:top w:val="single" w:sz="4" w:space="0" w:color="auto"/>
                          <w:bottom w:val="nil"/>
                        </w:tcBorders>
                        <w:vAlign w:val="center"/>
                        <w:tcPrChange w:id="41" w:author="MCC_Corr_23303_CR0197R3_eProSe-Ext-SA2_(Rel-13)" w:date="2015-10-12T15:26:00Z">
                          <w:tcPr>
                            <w:tcW w:w="3085" w:type="dxa"/>
                            <w:tcBorders>
                              <w:top w:val="single" w:sz="4" w:space="0" w:color="auto"/>
                              <w:bottom w:val="nil"/>
                            </w:tcBorders>
                            <w:vAlign w:val="center"/>
                          </w:tcPr>
                        </w:tcPrChange>
                      </w:tcPr>
                      <w:p w:rsidR="00391C81" w:rsidRPr="00537BE2" w:rsidRDefault="00391C81" w:rsidP="001202FC">
                        <w:pPr>
                          <w:pStyle w:val="CSFieldName"/>
                        </w:pPr>
                        <w:r w:rsidRPr="00537BE2">
                          <w:t>Security Classification</w:t>
                        </w:r>
                      </w:p>
                    </w:tc>
                    <w:tc>
                      <w:tcPr>
                        <w:tcW w:w="7470" w:type="dxa"/>
                        <w:vAlign w:val="center"/>
                        <w:tcPrChange w:id="42" w:author="MCC_Corr_23303_CR0197R3_eProSe-Ext-SA2_(Rel-13)" w:date="2015-10-12T15:26:00Z">
                          <w:tcPr>
                            <w:tcW w:w="7470" w:type="dxa"/>
                            <w:vAlign w:val="center"/>
                          </w:tcPr>
                        </w:tcPrChange>
                      </w:tcPr>
                      <w:p w:rsidR="00391C81" w:rsidRPr="00537BE2" w:rsidRDefault="00267B97"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240AC0">
                              <w:rPr>
                                <w:lang w:val="de-DE" w:eastAsia="ja-JP"/>
                              </w:rPr>
                              <w:t>Non-confidential</w:t>
                            </w:r>
                          </w:sdtContent>
                        </w:sdt>
                      </w:p>
                    </w:tc>
                  </w:tr>
                  <w:tr w:rsidR="00391C81" w:rsidTr="0044419D">
                    <w:tblPrEx>
                      <w:tblBorders>
                        <w:insideH w:val="single" w:sz="6" w:space="0" w:color="auto"/>
                        <w:insideV w:val="single" w:sz="6" w:space="0" w:color="auto"/>
                      </w:tblBorders>
                      <w:tblLook w:val="01E0"/>
                      <w:tblPrExChange w:id="43" w:author="MCC_Corr_23303_CR0197R3_eProSe-Ext-SA2_(Rel-13)" w:date="2015-10-12T15:26:00Z">
                        <w:tblPrEx>
                          <w:tblBorders>
                            <w:insideH w:val="single" w:sz="6" w:space="0" w:color="auto"/>
                            <w:insideV w:val="single" w:sz="6" w:space="0" w:color="auto"/>
                          </w:tblBorders>
                          <w:tblLook w:val="01E0"/>
                        </w:tblPrEx>
                      </w:tblPrExChange>
                    </w:tblPrEx>
                    <w:trPr>
                      <w:cantSplit/>
                      <w:trPrChange w:id="44" w:author="MCC_Corr_23303_CR0197R3_eProSe-Ext-SA2_(Rel-13)" w:date="2015-10-12T15:26:00Z">
                        <w:trPr>
                          <w:cantSplit/>
                        </w:trPr>
                      </w:trPrChange>
                    </w:trPr>
                    <w:tc>
                      <w:tcPr>
                        <w:tcW w:w="10555" w:type="dxa"/>
                        <w:gridSpan w:val="2"/>
                        <w:tcBorders>
                          <w:top w:val="single" w:sz="6" w:space="0" w:color="auto"/>
                          <w:bottom w:val="single" w:sz="6" w:space="0" w:color="auto"/>
                        </w:tcBorders>
                        <w:shd w:val="clear" w:color="auto" w:fill="E6E6E6"/>
                        <w:vAlign w:val="center"/>
                        <w:tcPrChange w:id="45" w:author="MCC_Corr_23303_CR0197R3_eProSe-Ext-SA2_(Rel-13)" w:date="2015-10-12T15:26:00Z">
                          <w:tcPr>
                            <w:tcW w:w="10555" w:type="dxa"/>
                            <w:gridSpan w:val="2"/>
                            <w:tcBorders>
                              <w:top w:val="single" w:sz="6" w:space="0" w:color="auto"/>
                              <w:bottom w:val="single" w:sz="6" w:space="0" w:color="auto"/>
                            </w:tcBorders>
                            <w:shd w:val="clear" w:color="auto" w:fill="E6E6E6"/>
                            <w:vAlign w:val="center"/>
                          </w:tcPr>
                        </w:tcPrChange>
                      </w:tcPr>
                      <w:p w:rsidR="00391C81" w:rsidRDefault="00391C81" w:rsidP="001202FC">
                        <w:pPr>
                          <w:pStyle w:val="CSTableTitle"/>
                        </w:pPr>
                        <w:r>
                          <w:t>Document Summary</w:t>
                        </w:r>
                      </w:p>
                    </w:tc>
                  </w:tr>
                  <w:tr w:rsidR="00391C81" w:rsidRPr="00167C13" w:rsidTr="0044419D">
                    <w:tblPrEx>
                      <w:tblBorders>
                        <w:insideH w:val="single" w:sz="6" w:space="0" w:color="auto"/>
                        <w:insideV w:val="single" w:sz="6" w:space="0" w:color="auto"/>
                      </w:tblBorders>
                      <w:tblLook w:val="01E0"/>
                      <w:tblPrExChange w:id="46" w:author="MCC_Corr_23303_CR0197R3_eProSe-Ext-SA2_(Rel-13)" w:date="2015-10-12T15:26:00Z">
                        <w:tblPrEx>
                          <w:tblBorders>
                            <w:insideH w:val="single" w:sz="6" w:space="0" w:color="auto"/>
                            <w:insideV w:val="single" w:sz="6" w:space="0" w:color="auto"/>
                          </w:tblBorders>
                          <w:tblLook w:val="01E0"/>
                        </w:tblPrEx>
                      </w:tblPrExChange>
                    </w:tblPrEx>
                    <w:trPr>
                      <w:cantSplit/>
                      <w:trPrChange w:id="47" w:author="MCC_Corr_23303_CR0197R3_eProSe-Ext-SA2_(Rel-13)" w:date="2015-10-12T15:26:00Z">
                        <w:trPr>
                          <w:cantSplit/>
                        </w:trPr>
                      </w:trPrChange>
                    </w:trPr>
                    <w:tc>
                      <w:tcPr>
                        <w:tcW w:w="10555" w:type="dxa"/>
                        <w:gridSpan w:val="2"/>
                        <w:tcBorders>
                          <w:top w:val="single" w:sz="6" w:space="0" w:color="auto"/>
                          <w:bottom w:val="single" w:sz="6" w:space="0" w:color="auto"/>
                        </w:tcBorders>
                        <w:tcPrChange w:id="48" w:author="MCC_Corr_23303_CR0197R3_eProSe-Ext-SA2_(Rel-13)" w:date="2015-10-12T15:26:00Z">
                          <w:tcPr>
                            <w:tcW w:w="10555" w:type="dxa"/>
                            <w:gridSpan w:val="2"/>
                            <w:tcBorders>
                              <w:top w:val="single" w:sz="6" w:space="0" w:color="auto"/>
                              <w:bottom w:val="single" w:sz="6" w:space="0" w:color="auto"/>
                            </w:tcBorders>
                          </w:tcPr>
                        </w:tcPrChange>
                      </w:tcPr>
                      <w:p w:rsidR="00391C81" w:rsidRPr="00537BE2" w:rsidRDefault="00267B97" w:rsidP="008C517F">
                        <w:pPr>
                          <w:pStyle w:val="CSFieldInfo"/>
                          <w:rPr>
                            <w:lang w:eastAsia="ja-JP"/>
                          </w:rPr>
                        </w:pPr>
                        <w:sdt>
                          <w:sdtPr>
                            <w:rPr>
                              <w:rFonts w:hint="eastAsia"/>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r w:rsidR="007C2657" w:rsidRPr="00BC7547">
                              <w:t>This LS outlines the GSMA technical discuss</w:t>
                            </w:r>
                            <w:r w:rsidR="007C2657">
                              <w:t xml:space="preserve">ion about the clarification of </w:t>
                            </w:r>
                            <w:r w:rsidR="007C2657">
                              <w:rPr>
                                <w:rFonts w:hint="eastAsia"/>
                                <w:lang w:eastAsia="ja-JP"/>
                              </w:rPr>
                              <w:t>the be</w:t>
                            </w:r>
                            <w:r w:rsidR="007C2657" w:rsidRPr="00BC7547">
                              <w:t>have of emergency indicator (roamer vs home subscriber) using S8HR roaming architecture.</w:t>
                            </w:r>
                          </w:sdtContent>
                        </w:sdt>
                        <w:r w:rsidR="00BC7547">
                          <w:rPr>
                            <w:rFonts w:hint="eastAsia"/>
                            <w:lang w:eastAsia="ja-JP"/>
                          </w:rPr>
                          <w:t xml:space="preserve">  </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267B97" w:rsidP="00BC7547">
                        <w:pPr>
                          <w:pStyle w:val="CSFieldInfo"/>
                          <w:rPr>
                            <w:lang w:eastAsia="ja-JP"/>
                          </w:rPr>
                        </w:pPr>
                        <w:sdt>
                          <w:sdtPr>
                            <w:rPr>
                              <w:rFonts w:hint="eastAsia"/>
                              <w:lang w:eastAsia="ja-JP"/>
                            </w:rPr>
                            <w:alias w:val="Document Creation Date"/>
                            <w:tag w:val="GSMADocumentCreatedDate"/>
                            <w:id w:val="59846303"/>
                            <w:placeholder>
                              <w:docPart w:val="7F11D077AD504FD6B3CAD29ED444559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02T01:00:00Z">
                              <w:dateFormat w:val="yyyy-MM-dd"/>
                              <w:lid w:val="sv-SE"/>
                              <w:storeMappedDataAs w:val="dateTime"/>
                              <w:calendar w:val="gregorian"/>
                            </w:date>
                          </w:sdtPr>
                          <w:sdtContent>
                            <w:r w:rsidR="008C3548">
                              <w:rPr>
                                <w:lang w:val="sv-SE" w:eastAsia="ja-JP"/>
                              </w:rPr>
                              <w:t>2015-09-02</w:t>
                            </w:r>
                          </w:sdtContent>
                        </w:sdt>
                      </w:p>
                    </w:tc>
                    <w:tc>
                      <w:tcPr>
                        <w:tcW w:w="1357" w:type="dxa"/>
                        <w:tcBorders>
                          <w:top w:val="single" w:sz="4" w:space="0" w:color="auto"/>
                          <w:bottom w:val="single" w:sz="4" w:space="0" w:color="auto"/>
                        </w:tcBorders>
                      </w:tcPr>
                      <w:p w:rsidR="00391C81" w:rsidRPr="00537BE2" w:rsidRDefault="00BC7547" w:rsidP="001202FC">
                        <w:pPr>
                          <w:pStyle w:val="CSFieldInfo"/>
                          <w:rPr>
                            <w:lang w:eastAsia="ja-JP"/>
                          </w:rPr>
                        </w:pPr>
                        <w:r>
                          <w:rPr>
                            <w:rFonts w:hint="eastAsia"/>
                            <w:lang w:eastAsia="ja-JP"/>
                          </w:rPr>
                          <w:t>1.0 (Draft)</w:t>
                        </w:r>
                      </w:p>
                    </w:tc>
                    <w:tc>
                      <w:tcPr>
                        <w:tcW w:w="7470" w:type="dxa"/>
                        <w:tcBorders>
                          <w:top w:val="single" w:sz="4" w:space="0" w:color="auto"/>
                          <w:bottom w:val="single" w:sz="4" w:space="0" w:color="auto"/>
                        </w:tcBorders>
                      </w:tcPr>
                      <w:p w:rsidR="00391C81" w:rsidRPr="00537BE2" w:rsidRDefault="00BC7547" w:rsidP="0029433A">
                        <w:pPr>
                          <w:pStyle w:val="CSFieldInfo"/>
                          <w:rPr>
                            <w:lang w:eastAsia="ja-JP"/>
                          </w:rPr>
                        </w:pPr>
                        <w:r>
                          <w:rPr>
                            <w:rFonts w:hint="eastAsia"/>
                            <w:lang w:eastAsia="ja-JP"/>
                          </w:rPr>
                          <w:t>Mana Kaneko (NTT DOCOMO)</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2015-09-08</w:t>
                        </w:r>
                      </w:p>
                    </w:tc>
                    <w:tc>
                      <w:tcPr>
                        <w:tcW w:w="1357" w:type="dxa"/>
                        <w:tcBorders>
                          <w:top w:val="single" w:sz="4" w:space="0" w:color="auto"/>
                          <w:bottom w:val="single" w:sz="4" w:space="0" w:color="auto"/>
                        </w:tcBorders>
                      </w:tcPr>
                      <w:p w:rsidR="00391C81" w:rsidRPr="00537BE2" w:rsidRDefault="00B64418" w:rsidP="001202FC">
                        <w:pPr>
                          <w:pStyle w:val="CSFieldInfo"/>
                          <w:rPr>
                            <w:lang w:eastAsia="ja-JP"/>
                          </w:rPr>
                        </w:pPr>
                        <w:r>
                          <w:rPr>
                            <w:rFonts w:hint="eastAsia"/>
                            <w:lang w:eastAsia="ja-JP"/>
                          </w:rPr>
                          <w:t>2.0</w:t>
                        </w:r>
                      </w:p>
                    </w:tc>
                    <w:tc>
                      <w:tcPr>
                        <w:tcW w:w="7470" w:type="dxa"/>
                        <w:tcBorders>
                          <w:top w:val="single" w:sz="4" w:space="0" w:color="auto"/>
                          <w:bottom w:val="single" w:sz="4" w:space="0" w:color="auto"/>
                        </w:tcBorders>
                      </w:tcPr>
                      <w:p w:rsidR="00391C81" w:rsidRDefault="00B64418" w:rsidP="0029433A">
                        <w:pPr>
                          <w:pStyle w:val="CSFieldInfo"/>
                          <w:rPr>
                            <w:lang w:eastAsia="ja-JP"/>
                          </w:rPr>
                        </w:pPr>
                        <w:r>
                          <w:rPr>
                            <w:rFonts w:hint="eastAsia"/>
                            <w:lang w:eastAsia="ja-JP"/>
                          </w:rPr>
                          <w:t>Mana Kaneko (NTT DOCOMO)</w:t>
                        </w:r>
                      </w:p>
                      <w:p w:rsidR="00B64418" w:rsidRPr="00537BE2" w:rsidRDefault="00B64418" w:rsidP="0029433A">
                        <w:pPr>
                          <w:pStyle w:val="CSFieldInfo"/>
                          <w:rPr>
                            <w:lang w:eastAsia="ja-JP"/>
                          </w:rPr>
                        </w:pPr>
                        <w:r>
                          <w:rPr>
                            <w:rFonts w:hint="eastAsia"/>
                            <w:lang w:eastAsia="ja-JP"/>
                          </w:rPr>
                          <w:t>Reflected e-mail discussion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267B97" w:rsidRPr="00F96C94">
                    <w:fldChar w:fldCharType="begin"/>
                  </w:r>
                  <w:r w:rsidRPr="00F96C94">
                    <w:instrText xml:space="preserve"> DATE  \@ "YYYY"  \* MERGEFORMAT </w:instrText>
                  </w:r>
                  <w:r w:rsidR="00267B97" w:rsidRPr="00F96C94">
                    <w:fldChar w:fldCharType="separate"/>
                  </w:r>
                  <w:r w:rsidR="0044419D">
                    <w:rPr>
                      <w:noProof/>
                    </w:rPr>
                    <w:t>2015</w:t>
                  </w:r>
                  <w:r w:rsidR="00267B97"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rsidRPr="00F15346">
        <w:br w:type="page"/>
      </w:r>
      <w:r w:rsidR="00AF7C99" w:rsidRPr="00F15346">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Pr="00F15346" w:rsidRDefault="0058060A" w:rsidP="0058060A">
      <w:pPr>
        <w:pStyle w:val="Title"/>
        <w:jc w:val="center"/>
      </w:pPr>
      <w:r w:rsidRPr="00F15346">
        <w:t>Liaison Statement</w:t>
      </w:r>
    </w:p>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RPr="00F15346" w:rsidTr="001202FC">
        <w:trPr>
          <w:trHeight w:val="590"/>
          <w:tblHeader/>
        </w:trPr>
        <w:tc>
          <w:tcPr>
            <w:tcW w:w="3337" w:type="dxa"/>
            <w:shd w:val="clear" w:color="auto" w:fill="DE002B"/>
            <w:vAlign w:val="center"/>
          </w:tcPr>
          <w:p w:rsidR="00073145" w:rsidRPr="00F15346" w:rsidRDefault="00A74A54" w:rsidP="0058060A">
            <w:pPr>
              <w:pStyle w:val="TableHeader"/>
            </w:pPr>
            <w:r w:rsidRPr="00F15346">
              <w:t>Liaison Statement T</w:t>
            </w:r>
            <w:r w:rsidR="00073145" w:rsidRPr="00F15346">
              <w:t>itle:</w:t>
            </w:r>
          </w:p>
        </w:tc>
        <w:tc>
          <w:tcPr>
            <w:tcW w:w="6379" w:type="dxa"/>
            <w:vAlign w:val="center"/>
          </w:tcPr>
          <w:sdt>
            <w:sdtPr>
              <w:rPr>
                <w:rFonts w:eastAsia="MS Mincho" w:hint="eastAsia"/>
                <w:lang w:eastAsia="ja-JP"/>
              </w:rPr>
              <w:alias w:val="Document Title"/>
              <w:tag w:val="GSMATitle"/>
              <w:id w:val="-583611981"/>
              <w:placeholder>
                <w:docPart w:val="F082535B4E7A4E77818F061DD6BCA6A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Pr="00F15346" w:rsidRDefault="00073145" w:rsidP="00E4345D">
                <w:pPr>
                  <w:pStyle w:val="TableText"/>
                </w:pPr>
                <w:r w:rsidRPr="00073145">
                  <w:rPr>
                    <w:rFonts w:eastAsia="MS Mincho"/>
                    <w:lang w:eastAsia="ja-JP"/>
                  </w:rPr>
                  <w:t xml:space="preserve"> LS to 3GPP SA2 on emergency call requirements using S8HR roaming architecture </w:t>
                </w:r>
              </w:p>
            </w:sdtContent>
          </w:sdt>
        </w:tc>
      </w:tr>
    </w:tbl>
    <w:p w:rsidR="0058060A" w:rsidRPr="00F15346"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RPr="00F15346"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Source Meeting Information</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58060A">
            <w:pPr>
              <w:pStyle w:val="TableText"/>
            </w:pPr>
            <w:r w:rsidRPr="00F15346">
              <w:t>Meeting Number</w:t>
            </w:r>
          </w:p>
        </w:tc>
        <w:tc>
          <w:tcPr>
            <w:tcW w:w="3228" w:type="dxa"/>
            <w:shd w:val="clear" w:color="auto" w:fill="D9D9D9"/>
          </w:tcPr>
          <w:p w:rsidR="0058060A" w:rsidRPr="00F15346" w:rsidRDefault="0058060A" w:rsidP="0058060A">
            <w:pPr>
              <w:pStyle w:val="TableText"/>
            </w:pPr>
            <w:r w:rsidRPr="00F15346">
              <w:t>Meeting Date</w:t>
            </w:r>
          </w:p>
        </w:tc>
        <w:tc>
          <w:tcPr>
            <w:tcW w:w="3008" w:type="dxa"/>
            <w:shd w:val="clear" w:color="auto" w:fill="D9D9D9"/>
          </w:tcPr>
          <w:p w:rsidR="0058060A" w:rsidRPr="00F15346" w:rsidRDefault="0058060A" w:rsidP="0058060A">
            <w:pPr>
              <w:pStyle w:val="TableText"/>
            </w:pPr>
            <w:r w:rsidRPr="00F15346">
              <w:t>Meeting Location</w:t>
            </w:r>
          </w:p>
        </w:tc>
      </w:tr>
      <w:tr w:rsidR="00096622" w:rsidRPr="00F15346" w:rsidTr="001202FC">
        <w:tblPrEx>
          <w:tblBorders>
            <w:insideH w:val="single" w:sz="4" w:space="0" w:color="auto"/>
            <w:insideV w:val="single" w:sz="4" w:space="0" w:color="auto"/>
          </w:tblBorders>
          <w:tblLook w:val="0000"/>
        </w:tblPrEx>
        <w:trPr>
          <w:tblHeader/>
        </w:trPr>
        <w:tc>
          <w:tcPr>
            <w:tcW w:w="3480" w:type="dxa"/>
          </w:tcPr>
          <w:p w:rsidR="00096622" w:rsidRPr="00F15346" w:rsidRDefault="00096622" w:rsidP="00096622">
            <w:pPr>
              <w:pStyle w:val="TableText"/>
              <w:rPr>
                <w:rFonts w:eastAsia="MS Mincho"/>
                <w:lang w:eastAsia="ja-JP"/>
              </w:rPr>
            </w:pPr>
            <w:r w:rsidRPr="00F15346">
              <w:rPr>
                <w:rFonts w:eastAsia="MS Mincho"/>
                <w:lang w:eastAsia="ja-JP"/>
              </w:rPr>
              <w:t>PACKET#8</w:t>
            </w:r>
            <w:r w:rsidR="00073145">
              <w:rPr>
                <w:rFonts w:eastAsia="MS Mincho"/>
                <w:lang w:eastAsia="ja-JP"/>
              </w:rPr>
              <w:t>1</w:t>
            </w:r>
          </w:p>
        </w:tc>
        <w:tc>
          <w:tcPr>
            <w:tcW w:w="3228" w:type="dxa"/>
          </w:tcPr>
          <w:p w:rsidR="00096622" w:rsidRPr="00F15346" w:rsidRDefault="00096622" w:rsidP="0058060A">
            <w:pPr>
              <w:pStyle w:val="TableText"/>
              <w:rPr>
                <w:rFonts w:eastAsia="MS Mincho"/>
                <w:lang w:eastAsia="ja-JP"/>
              </w:rPr>
            </w:pPr>
            <w:r w:rsidRPr="00F15346">
              <w:rPr>
                <w:rFonts w:eastAsia="MS Mincho"/>
                <w:lang w:eastAsia="ja-JP"/>
              </w:rPr>
              <w:t>2015-0</w:t>
            </w:r>
            <w:r w:rsidR="00073145">
              <w:rPr>
                <w:rFonts w:eastAsia="MS Mincho"/>
                <w:lang w:eastAsia="ja-JP"/>
              </w:rPr>
              <w:t>9-03</w:t>
            </w:r>
          </w:p>
        </w:tc>
        <w:tc>
          <w:tcPr>
            <w:tcW w:w="3008" w:type="dxa"/>
          </w:tcPr>
          <w:p w:rsidR="00096622" w:rsidRPr="00F15346" w:rsidRDefault="00073145" w:rsidP="001202FC">
            <w:pPr>
              <w:pStyle w:val="TableText"/>
              <w:rPr>
                <w:rFonts w:eastAsia="MS Mincho"/>
                <w:lang w:eastAsia="ja-JP"/>
              </w:rPr>
            </w:pPr>
            <w:r>
              <w:rPr>
                <w:rFonts w:eastAsia="MS Mincho"/>
                <w:lang w:eastAsia="ja-JP"/>
              </w:rPr>
              <w:t>Conference Call</w:t>
            </w:r>
          </w:p>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RPr="00F15346"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Pr="00F15346" w:rsidRDefault="0058060A" w:rsidP="0058060A">
            <w:pPr>
              <w:pStyle w:val="TableHeader"/>
            </w:pPr>
            <w:r w:rsidRPr="00F15346">
              <w:t>Document Details</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Document Number:</w:t>
            </w:r>
          </w:p>
        </w:tc>
        <w:tc>
          <w:tcPr>
            <w:tcW w:w="3228" w:type="dxa"/>
            <w:shd w:val="clear" w:color="auto" w:fill="D9D9D9"/>
          </w:tcPr>
          <w:p w:rsidR="0058060A" w:rsidRPr="00F15346" w:rsidRDefault="0058060A" w:rsidP="001202FC">
            <w:pPr>
              <w:pStyle w:val="TableText"/>
            </w:pPr>
            <w:r w:rsidRPr="00F15346">
              <w:t>Creation Date:</w:t>
            </w:r>
          </w:p>
        </w:tc>
        <w:tc>
          <w:tcPr>
            <w:tcW w:w="3008" w:type="dxa"/>
            <w:shd w:val="clear" w:color="auto" w:fill="D9D9D9"/>
          </w:tcPr>
          <w:p w:rsidR="0058060A" w:rsidRPr="00F15346" w:rsidRDefault="0058060A" w:rsidP="001202FC">
            <w:pPr>
              <w:pStyle w:val="TableText"/>
            </w:pPr>
            <w:r w:rsidRPr="00F15346">
              <w:t>Document Author:</w:t>
            </w:r>
          </w:p>
        </w:tc>
      </w:tr>
      <w:tr w:rsidR="0058060A" w:rsidRPr="00F15346" w:rsidTr="001202FC">
        <w:tblPrEx>
          <w:tblBorders>
            <w:insideH w:val="single" w:sz="4" w:space="0" w:color="auto"/>
            <w:insideV w:val="single" w:sz="4" w:space="0" w:color="auto"/>
          </w:tblBorders>
          <w:tblLook w:val="0000"/>
        </w:tblPrEx>
        <w:trPr>
          <w:tblHeader/>
        </w:trPr>
        <w:tc>
          <w:tcPr>
            <w:tcW w:w="3480" w:type="dxa"/>
          </w:tcPr>
          <w:p w:rsidR="0058060A" w:rsidRPr="00F15346" w:rsidRDefault="00096622" w:rsidP="00096622">
            <w:pPr>
              <w:pStyle w:val="TableText"/>
              <w:rPr>
                <w:rFonts w:eastAsia="MS Mincho"/>
                <w:lang w:eastAsia="ja-JP"/>
              </w:rPr>
            </w:pPr>
            <w:bookmarkStart w:id="49" w:name="_GoBack"/>
            <w:r w:rsidRPr="00F15346">
              <w:rPr>
                <w:rFonts w:eastAsia="MS Mincho"/>
                <w:lang w:eastAsia="ja-JP"/>
              </w:rPr>
              <w:t>PACKET#8</w:t>
            </w:r>
            <w:r w:rsidR="00073145">
              <w:rPr>
                <w:rFonts w:eastAsia="MS Mincho"/>
                <w:lang w:eastAsia="ja-JP"/>
              </w:rPr>
              <w:t>1</w:t>
            </w:r>
            <w:r w:rsidRPr="00F15346">
              <w:rPr>
                <w:rFonts w:eastAsia="MS Mincho"/>
                <w:lang w:eastAsia="ja-JP"/>
              </w:rPr>
              <w:t xml:space="preserve"> Doc </w:t>
            </w:r>
            <w:r w:rsidR="00073145">
              <w:rPr>
                <w:rFonts w:eastAsia="MS Mincho"/>
                <w:lang w:eastAsia="ja-JP"/>
              </w:rPr>
              <w:t>134</w:t>
            </w:r>
            <w:bookmarkEnd w:id="49"/>
          </w:p>
        </w:tc>
        <w:tc>
          <w:tcPr>
            <w:tcW w:w="3228" w:type="dxa"/>
          </w:tcPr>
          <w:p w:rsidR="0058060A" w:rsidRPr="00F15346" w:rsidRDefault="00265AA1" w:rsidP="001202FC">
            <w:pPr>
              <w:pStyle w:val="TableText"/>
            </w:pPr>
            <w:r>
              <w:rPr>
                <w:rFonts w:eastAsia="MS Mincho"/>
                <w:i/>
                <w:lang w:eastAsia="ja-JP"/>
              </w:rPr>
              <w:t>15-09-2015</w:t>
            </w:r>
          </w:p>
        </w:tc>
        <w:tc>
          <w:tcPr>
            <w:tcW w:w="3008" w:type="dxa"/>
          </w:tcPr>
          <w:p w:rsidR="0058060A" w:rsidRPr="00F15346" w:rsidRDefault="00AF573C" w:rsidP="00D20D7D">
            <w:pPr>
              <w:pStyle w:val="TableText"/>
              <w:rPr>
                <w:rFonts w:eastAsia="MS Mincho"/>
                <w:lang w:eastAsia="ja-JP"/>
              </w:rPr>
            </w:pPr>
            <w:r w:rsidRPr="00F15346">
              <w:rPr>
                <w:rFonts w:eastAsia="MS Mincho" w:hint="eastAsia"/>
                <w:i/>
                <w:lang w:eastAsia="ja-JP"/>
              </w:rPr>
              <w:t>Mana Kaneko(NTT DOCOMO)</w:t>
            </w:r>
          </w:p>
        </w:tc>
      </w:tr>
      <w:tr w:rsidR="0058060A" w:rsidRPr="00F15346"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Originating GSMA Source:</w:t>
            </w:r>
          </w:p>
        </w:tc>
        <w:tc>
          <w:tcPr>
            <w:tcW w:w="3228" w:type="dxa"/>
            <w:shd w:val="clear" w:color="auto" w:fill="D9D9D9"/>
          </w:tcPr>
          <w:p w:rsidR="0058060A" w:rsidRPr="00F15346" w:rsidRDefault="0058060A" w:rsidP="001202FC">
            <w:pPr>
              <w:pStyle w:val="TableText"/>
            </w:pPr>
            <w:r w:rsidRPr="00F15346">
              <w:t>Deadline for response:</w:t>
            </w:r>
          </w:p>
        </w:tc>
        <w:tc>
          <w:tcPr>
            <w:tcW w:w="3008" w:type="dxa"/>
            <w:shd w:val="clear" w:color="auto" w:fill="D9D9D9"/>
          </w:tcPr>
          <w:p w:rsidR="0058060A" w:rsidRPr="00F15346" w:rsidRDefault="0058060A" w:rsidP="001202FC">
            <w:pPr>
              <w:pStyle w:val="TableText"/>
            </w:pPr>
            <w:r w:rsidRPr="00F15346">
              <w:t>Liaison Statement Contact</w:t>
            </w:r>
          </w:p>
        </w:tc>
      </w:tr>
      <w:tr w:rsidR="0058060A" w:rsidRPr="00F15346" w:rsidTr="001202FC">
        <w:tblPrEx>
          <w:tblBorders>
            <w:insideH w:val="single" w:sz="4" w:space="0" w:color="auto"/>
            <w:insideV w:val="single" w:sz="4" w:space="0" w:color="auto"/>
          </w:tblBorders>
          <w:tblLook w:val="0000"/>
        </w:tblPrEx>
        <w:trPr>
          <w:tblHeader/>
        </w:trPr>
        <w:tc>
          <w:tcPr>
            <w:tcW w:w="3480" w:type="dxa"/>
          </w:tcPr>
          <w:p w:rsidR="0058060A" w:rsidRPr="00F15346" w:rsidRDefault="00AF573C" w:rsidP="00D20D7D">
            <w:pPr>
              <w:pStyle w:val="TableText"/>
              <w:rPr>
                <w:rFonts w:eastAsia="MS Mincho"/>
                <w:lang w:eastAsia="ja-JP"/>
              </w:rPr>
            </w:pPr>
            <w:r w:rsidRPr="00F15346">
              <w:rPr>
                <w:rFonts w:eastAsia="MS Mincho" w:hint="eastAsia"/>
                <w:i/>
                <w:lang w:eastAsia="ja-JP"/>
              </w:rPr>
              <w:t>GSMA NG/PACKET</w:t>
            </w:r>
          </w:p>
        </w:tc>
        <w:tc>
          <w:tcPr>
            <w:tcW w:w="3228" w:type="dxa"/>
          </w:tcPr>
          <w:p w:rsidR="0058060A" w:rsidRPr="00F15346" w:rsidRDefault="0058060A" w:rsidP="001202FC">
            <w:pPr>
              <w:pStyle w:val="TableText"/>
              <w:rPr>
                <w:rFonts w:eastAsia="MS Mincho"/>
                <w:lang w:eastAsia="ja-JP"/>
              </w:rPr>
            </w:pPr>
          </w:p>
        </w:tc>
        <w:tc>
          <w:tcPr>
            <w:tcW w:w="3008" w:type="dxa"/>
          </w:tcPr>
          <w:p w:rsidR="0058060A" w:rsidRPr="00F15346" w:rsidRDefault="00265AA1" w:rsidP="001202FC">
            <w:pPr>
              <w:pStyle w:val="TableText"/>
              <w:rPr>
                <w:rFonts w:eastAsia="MS Mincho"/>
                <w:i/>
                <w:lang w:eastAsia="ja-JP"/>
              </w:rPr>
            </w:pPr>
            <w:r>
              <w:rPr>
                <w:rFonts w:eastAsia="MS Mincho"/>
                <w:i/>
                <w:lang w:eastAsia="ja-JP"/>
              </w:rPr>
              <w:t>jsendin@gsma.com</w:t>
            </w:r>
          </w:p>
        </w:tc>
      </w:tr>
      <w:tr w:rsidR="0058060A" w:rsidRPr="00F15346"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Pr="00F15346" w:rsidRDefault="0058060A" w:rsidP="001202FC">
            <w:pPr>
              <w:pStyle w:val="TableText"/>
            </w:pPr>
            <w:r w:rsidRPr="00F15346">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F15346" w:rsidRDefault="00240AC0" w:rsidP="001202FC">
                <w:pPr>
                  <w:pStyle w:val="TableText"/>
                  <w:rPr>
                    <w:rFonts w:eastAsia="MS Mincho"/>
                    <w:lang w:eastAsia="ja-JP"/>
                  </w:rPr>
                </w:pPr>
                <w:r>
                  <w:rPr>
                    <w:rFonts w:eastAsia="MS Mincho"/>
                    <w:lang w:val="de-DE" w:eastAsia="ja-JP"/>
                  </w:rPr>
                  <w:t>Non-confidential</w:t>
                </w:r>
              </w:p>
            </w:sdtContent>
          </w:sdt>
        </w:tc>
      </w:tr>
    </w:tbl>
    <w:p w:rsidR="0058060A" w:rsidRPr="00F15346"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RPr="00F15346"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Pr="00F15346" w:rsidRDefault="0058060A" w:rsidP="0058060A">
            <w:pPr>
              <w:pStyle w:val="TableHeader"/>
            </w:pPr>
            <w:r w:rsidRPr="00F15346">
              <w:t>Action Required by Recipient</w:t>
            </w: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58060A" w:rsidP="0058060A">
            <w:pPr>
              <w:pStyle w:val="TableText"/>
              <w:rPr>
                <w:rFonts w:eastAsia="MS Mincho"/>
                <w:lang w:eastAsia="ja-JP"/>
              </w:rPr>
            </w:pPr>
          </w:p>
        </w:tc>
      </w:tr>
      <w:tr w:rsidR="0058060A" w:rsidRPr="00F15346"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Pr="00F15346" w:rsidRDefault="0058060A" w:rsidP="001202FC">
            <w:pPr>
              <w:pStyle w:val="TableText"/>
            </w:pPr>
            <w:r w:rsidRPr="00F15346">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F15346" w:rsidRDefault="00BC1D4E" w:rsidP="001202FC">
            <w:pPr>
              <w:pStyle w:val="TableText"/>
              <w:rPr>
                <w:rFonts w:eastAsia="MS Mincho"/>
                <w:lang w:eastAsia="ja-JP"/>
              </w:rPr>
            </w:pPr>
            <w:r w:rsidRPr="00BC1D4E">
              <w:rPr>
                <w:rFonts w:eastAsia="MS Mincho"/>
                <w:lang w:eastAsia="ja-JP"/>
              </w:rPr>
              <w:t>3GPP SA2</w:t>
            </w:r>
          </w:p>
        </w:tc>
      </w:tr>
    </w:tbl>
    <w:p w:rsidR="00FC0FBE" w:rsidRPr="00F15346" w:rsidRDefault="00FC0FBE"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AF573C" w:rsidP="0058060A">
      <w:pPr>
        <w:pStyle w:val="NormalParagraph"/>
        <w:rPr>
          <w:rFonts w:eastAsiaTheme="minorEastAsia"/>
          <w:lang w:val="en-IE" w:eastAsia="ja-JP"/>
        </w:rPr>
      </w:pPr>
    </w:p>
    <w:p w:rsidR="00AF573C" w:rsidRPr="00F15346" w:rsidRDefault="00177482" w:rsidP="00AF573C">
      <w:pPr>
        <w:pStyle w:val="Heading1"/>
      </w:pPr>
      <w:r w:rsidRPr="00F15346">
        <w:rPr>
          <w:rFonts w:hint="eastAsia"/>
          <w:lang w:eastAsia="ja-JP"/>
        </w:rPr>
        <w:t>Introduction</w:t>
      </w:r>
    </w:p>
    <w:p w:rsidR="00E036E2" w:rsidRPr="00F15346" w:rsidRDefault="00E036E2" w:rsidP="00E036E2">
      <w:pPr>
        <w:pStyle w:val="NormalParagraph"/>
        <w:jc w:val="both"/>
        <w:rPr>
          <w:rFonts w:eastAsia="MS Mincho"/>
          <w:sz w:val="24"/>
          <w:szCs w:val="24"/>
          <w:lang w:eastAsia="ja-JP"/>
        </w:rPr>
      </w:pPr>
      <w:r w:rsidRPr="00F15346">
        <w:rPr>
          <w:rFonts w:eastAsia="MS Mincho" w:hint="eastAsia"/>
          <w:sz w:val="24"/>
          <w:szCs w:val="24"/>
          <w:lang w:eastAsia="ja-JP"/>
        </w:rPr>
        <w:t xml:space="preserve"> </w:t>
      </w:r>
      <w:r w:rsidR="00177482" w:rsidRPr="00F15346">
        <w:rPr>
          <w:rFonts w:eastAsia="MS Mincho" w:hint="eastAsia"/>
          <w:sz w:val="24"/>
          <w:szCs w:val="24"/>
          <w:lang w:eastAsia="ja-JP"/>
        </w:rPr>
        <w:t xml:space="preserve">GSMA </w:t>
      </w:r>
      <w:r w:rsidR="00177482" w:rsidRPr="00F15346">
        <w:rPr>
          <w:rFonts w:eastAsia="MS Mincho"/>
          <w:sz w:val="24"/>
          <w:szCs w:val="24"/>
          <w:lang w:eastAsia="ja-JP"/>
        </w:rPr>
        <w:t>PSMC</w:t>
      </w:r>
      <w:r w:rsidR="00177482" w:rsidRPr="00F15346">
        <w:rPr>
          <w:rFonts w:eastAsia="MS Mincho" w:hint="eastAsia"/>
          <w:sz w:val="24"/>
          <w:szCs w:val="24"/>
          <w:lang w:eastAsia="ja-JP"/>
        </w:rPr>
        <w:t xml:space="preserve"> has already announced</w:t>
      </w:r>
      <w:r w:rsidR="0073164E" w:rsidRPr="00F15346">
        <w:rPr>
          <w:rFonts w:eastAsia="MS Mincho" w:hint="eastAsia"/>
          <w:sz w:val="24"/>
          <w:szCs w:val="24"/>
          <w:lang w:eastAsia="ja-JP"/>
        </w:rPr>
        <w:t xml:space="preserve"> to </w:t>
      </w:r>
      <w:r w:rsidR="0073164E" w:rsidRPr="00F15346">
        <w:rPr>
          <w:rFonts w:eastAsia="MS Mincho"/>
          <w:sz w:val="24"/>
          <w:szCs w:val="24"/>
          <w:lang w:eastAsia="ja-JP"/>
        </w:rPr>
        <w:t>endorse</w:t>
      </w:r>
      <w:r w:rsidR="00177482" w:rsidRPr="00F15346">
        <w:rPr>
          <w:rFonts w:eastAsia="MS Mincho"/>
          <w:sz w:val="24"/>
          <w:szCs w:val="24"/>
          <w:lang w:eastAsia="ja-JP"/>
        </w:rPr>
        <w:t xml:space="preserve"> </w:t>
      </w:r>
      <w:r w:rsidR="00615812" w:rsidRPr="00F15346">
        <w:rPr>
          <w:rFonts w:eastAsia="MS Mincho" w:hint="eastAsia"/>
          <w:sz w:val="24"/>
          <w:szCs w:val="24"/>
          <w:lang w:eastAsia="ja-JP"/>
        </w:rPr>
        <w:t>"S8 Home Routed (S8HR)" as a</w:t>
      </w:r>
      <w:r w:rsidR="00177482" w:rsidRPr="00F15346">
        <w:rPr>
          <w:rFonts w:eastAsia="MS Mincho" w:hint="eastAsia"/>
          <w:sz w:val="24"/>
          <w:szCs w:val="24"/>
          <w:lang w:eastAsia="ja-JP"/>
        </w:rPr>
        <w:t xml:space="preserve"> VoLTE roaming architecture option.</w:t>
      </w:r>
      <w:r w:rsidR="00177482" w:rsidRPr="00F15346">
        <w:rPr>
          <w:rFonts w:eastAsia="MS Mincho"/>
          <w:sz w:val="24"/>
          <w:szCs w:val="24"/>
          <w:lang w:eastAsia="ja-JP"/>
        </w:rPr>
        <w:t xml:space="preserve"> </w:t>
      </w:r>
      <w:r w:rsidR="00177482" w:rsidRPr="00F15346">
        <w:rPr>
          <w:rFonts w:eastAsia="MS Mincho" w:hint="eastAsia"/>
          <w:sz w:val="24"/>
          <w:szCs w:val="24"/>
          <w:lang w:eastAsia="ja-JP"/>
        </w:rPr>
        <w:t xml:space="preserve">Networks Group (NG) started </w:t>
      </w:r>
      <w:r w:rsidR="00CC4B24" w:rsidRPr="00F15346">
        <w:rPr>
          <w:rFonts w:eastAsia="MS Mincho"/>
          <w:sz w:val="24"/>
          <w:szCs w:val="24"/>
          <w:lang w:eastAsia="ja-JP"/>
        </w:rPr>
        <w:t>implementing</w:t>
      </w:r>
      <w:r w:rsidR="00177482" w:rsidRPr="00F15346">
        <w:rPr>
          <w:rFonts w:eastAsia="MS Mincho" w:hint="eastAsia"/>
          <w:sz w:val="24"/>
          <w:szCs w:val="24"/>
          <w:lang w:eastAsia="ja-JP"/>
        </w:rPr>
        <w:t xml:space="preserve"> this option to GSMA PRDs. </w:t>
      </w:r>
      <w:r w:rsidR="00CC4B24" w:rsidRPr="00F15346">
        <w:rPr>
          <w:rFonts w:eastAsia="MS Mincho" w:hint="eastAsia"/>
          <w:sz w:val="24"/>
          <w:szCs w:val="24"/>
          <w:lang w:eastAsia="ja-JP"/>
        </w:rPr>
        <w:t xml:space="preserve">During the </w:t>
      </w:r>
      <w:r w:rsidR="00CC4B24" w:rsidRPr="00F15346">
        <w:rPr>
          <w:rFonts w:eastAsia="MS Mincho"/>
          <w:sz w:val="24"/>
          <w:szCs w:val="24"/>
          <w:lang w:eastAsia="ja-JP"/>
        </w:rPr>
        <w:t>NG discussions</w:t>
      </w:r>
      <w:r w:rsidR="00CC4B24" w:rsidRPr="00F15346">
        <w:rPr>
          <w:rFonts w:eastAsia="MS Mincho" w:hint="eastAsia"/>
          <w:sz w:val="24"/>
          <w:szCs w:val="24"/>
          <w:lang w:eastAsia="ja-JP"/>
        </w:rPr>
        <w:t xml:space="preserve">, we have identified areas that may need </w:t>
      </w:r>
      <w:r w:rsidR="00CC4B24" w:rsidRPr="00F15346">
        <w:rPr>
          <w:rFonts w:eastAsia="MS Mincho"/>
          <w:sz w:val="24"/>
          <w:szCs w:val="24"/>
          <w:lang w:eastAsia="ja-JP"/>
        </w:rPr>
        <w:t>clarification</w:t>
      </w:r>
      <w:r w:rsidR="00CC4B24" w:rsidRPr="00F15346">
        <w:rPr>
          <w:rFonts w:eastAsia="MS Mincho" w:hint="eastAsia"/>
          <w:sz w:val="24"/>
          <w:szCs w:val="24"/>
          <w:lang w:eastAsia="ja-JP"/>
        </w:rPr>
        <w:t xml:space="preserve">. </w:t>
      </w:r>
    </w:p>
    <w:p w:rsidR="00C34BED" w:rsidRPr="00F15346" w:rsidRDefault="00C34BED" w:rsidP="00C34BED">
      <w:pPr>
        <w:pStyle w:val="Heading1"/>
      </w:pPr>
      <w:r w:rsidRPr="00F15346">
        <w:rPr>
          <w:rFonts w:hint="eastAsia"/>
          <w:lang w:eastAsia="ja-JP"/>
        </w:rPr>
        <w:t>Discussion</w:t>
      </w:r>
      <w:r w:rsidR="00096A7C" w:rsidRPr="00F15346">
        <w:rPr>
          <w:rFonts w:hint="eastAsia"/>
          <w:lang w:eastAsia="ja-JP"/>
        </w:rPr>
        <w:t xml:space="preserve"> </w:t>
      </w:r>
    </w:p>
    <w:p w:rsidR="00E036E2" w:rsidRPr="00F15346" w:rsidRDefault="00E036E2" w:rsidP="00E036E2">
      <w:pPr>
        <w:pStyle w:val="NormalParagraph"/>
        <w:jc w:val="both"/>
        <w:rPr>
          <w:rFonts w:eastAsiaTheme="minorEastAsia"/>
          <w:sz w:val="24"/>
          <w:szCs w:val="24"/>
          <w:lang w:eastAsia="ja-JP"/>
        </w:rPr>
      </w:pPr>
      <w:r w:rsidRPr="00F15346">
        <w:rPr>
          <w:rFonts w:eastAsia="MS Mincho" w:hint="eastAsia"/>
          <w:sz w:val="24"/>
          <w:szCs w:val="24"/>
          <w:lang w:eastAsia="ja-JP"/>
        </w:rPr>
        <w:t xml:space="preserve"> </w:t>
      </w:r>
      <w:r w:rsidR="002A1AAB" w:rsidRPr="00F15346">
        <w:rPr>
          <w:sz w:val="24"/>
          <w:szCs w:val="24"/>
          <w:lang w:eastAsia="ja-JP"/>
        </w:rPr>
        <w:t>With S8HR VoLTE Roaming architecture option, the following Emergency Calls</w:t>
      </w:r>
      <w:r w:rsidR="002A1AAB" w:rsidRPr="00F15346">
        <w:rPr>
          <w:rFonts w:hint="eastAsia"/>
          <w:sz w:val="24"/>
          <w:szCs w:val="24"/>
          <w:lang w:eastAsia="ja-JP"/>
        </w:rPr>
        <w:t xml:space="preserve">　</w:t>
      </w:r>
      <w:r w:rsidR="002A1AAB" w:rsidRPr="00F15346">
        <w:rPr>
          <w:sz w:val="24"/>
          <w:szCs w:val="24"/>
          <w:lang w:eastAsia="ja-JP"/>
        </w:rPr>
        <w:t>options may be possible</w:t>
      </w:r>
      <w:r w:rsidR="00762F0D" w:rsidRPr="00F15346">
        <w:rPr>
          <w:rFonts w:eastAsiaTheme="minorEastAsia"/>
          <w:sz w:val="24"/>
          <w:szCs w:val="24"/>
          <w:lang w:eastAsia="ja-JP"/>
        </w:rPr>
        <w:t xml:space="preserve"> (as specified in 23.167)</w:t>
      </w:r>
      <w:r w:rsidR="002A1AAB" w:rsidRPr="00F15346">
        <w:rPr>
          <w:sz w:val="24"/>
          <w:szCs w:val="24"/>
          <w:lang w:eastAsia="ja-JP"/>
        </w:rPr>
        <w:t>:</w:t>
      </w:r>
      <w:r w:rsidR="00172993" w:rsidRPr="00F15346">
        <w:rPr>
          <w:rFonts w:eastAsiaTheme="minorEastAsia" w:hint="eastAsia"/>
          <w:sz w:val="24"/>
          <w:szCs w:val="24"/>
          <w:lang w:eastAsia="ja-JP"/>
        </w:rPr>
        <w:t xml:space="preserve"> </w:t>
      </w:r>
    </w:p>
    <w:p w:rsidR="00172993" w:rsidRPr="00F15346" w:rsidRDefault="002A1AAB" w:rsidP="00E036E2">
      <w:pPr>
        <w:pStyle w:val="NormalParagraph"/>
        <w:rPr>
          <w:rFonts w:eastAsiaTheme="minorEastAsia"/>
          <w:sz w:val="24"/>
          <w:szCs w:val="24"/>
          <w:lang w:eastAsia="ja-JP"/>
        </w:rPr>
      </w:pPr>
      <w:r w:rsidRPr="00F15346">
        <w:rPr>
          <w:sz w:val="24"/>
          <w:szCs w:val="24"/>
          <w:lang w:eastAsia="ja-JP"/>
        </w:rPr>
        <w:t>1)</w:t>
      </w:r>
      <w:r w:rsidRPr="00F15346">
        <w:rPr>
          <w:sz w:val="24"/>
          <w:szCs w:val="24"/>
          <w:lang w:eastAsia="ja-JP"/>
        </w:rPr>
        <w:tab/>
        <w:t>Emergency Call using CS Fallback</w:t>
      </w:r>
      <w:r w:rsidR="0073164E" w:rsidRPr="00F15346">
        <w:rPr>
          <w:rFonts w:hint="eastAsia"/>
          <w:sz w:val="24"/>
          <w:szCs w:val="24"/>
          <w:lang w:eastAsia="ja-JP"/>
        </w:rPr>
        <w:br/>
      </w:r>
      <w:r w:rsidRPr="00F15346">
        <w:rPr>
          <w:sz w:val="24"/>
          <w:szCs w:val="24"/>
          <w:lang w:eastAsia="ja-JP"/>
        </w:rPr>
        <w:t>2)</w:t>
      </w:r>
      <w:r w:rsidRPr="00F15346">
        <w:rPr>
          <w:sz w:val="24"/>
          <w:szCs w:val="24"/>
          <w:lang w:eastAsia="ja-JP"/>
        </w:rPr>
        <w:tab/>
        <w:t>IMS Emergency Call with Emergency Registration</w:t>
      </w:r>
      <w:r w:rsidR="00172993" w:rsidRPr="00F15346">
        <w:rPr>
          <w:rFonts w:eastAsiaTheme="minorEastAsia" w:hint="eastAsia"/>
          <w:sz w:val="24"/>
          <w:szCs w:val="24"/>
          <w:lang w:eastAsia="ja-JP"/>
        </w:rPr>
        <w:br/>
        <w:t>3)</w:t>
      </w:r>
      <w:r w:rsidR="00172993" w:rsidRPr="00F15346">
        <w:rPr>
          <w:rFonts w:eastAsiaTheme="minorEastAsia" w:hint="eastAsia"/>
          <w:sz w:val="24"/>
          <w:szCs w:val="24"/>
          <w:lang w:eastAsia="ja-JP"/>
        </w:rPr>
        <w:tab/>
      </w:r>
      <w:r w:rsidR="00172993" w:rsidRPr="00F15346">
        <w:rPr>
          <w:sz w:val="24"/>
          <w:szCs w:val="24"/>
          <w:lang w:eastAsia="ja-JP"/>
        </w:rPr>
        <w:t>IMS Emergency Call with</w:t>
      </w:r>
      <w:r w:rsidR="00172993" w:rsidRPr="00F15346">
        <w:rPr>
          <w:rFonts w:eastAsiaTheme="minorEastAsia" w:hint="eastAsia"/>
          <w:sz w:val="24"/>
          <w:szCs w:val="24"/>
          <w:lang w:eastAsia="ja-JP"/>
        </w:rPr>
        <w:t>out</w:t>
      </w:r>
      <w:r w:rsidR="00172993" w:rsidRPr="00F15346">
        <w:rPr>
          <w:sz w:val="24"/>
          <w:szCs w:val="24"/>
          <w:lang w:eastAsia="ja-JP"/>
        </w:rPr>
        <w:t xml:space="preserve"> Registration</w:t>
      </w:r>
    </w:p>
    <w:p w:rsidR="00A62590" w:rsidRPr="00F15346" w:rsidRDefault="002A1AAB" w:rsidP="007B462C">
      <w:pPr>
        <w:pStyle w:val="NormalParagraph"/>
        <w:rPr>
          <w:rFonts w:eastAsiaTheme="minorEastAsia"/>
          <w:sz w:val="24"/>
          <w:szCs w:val="24"/>
          <w:lang w:eastAsia="ja-JP"/>
        </w:rPr>
      </w:pPr>
      <w:r w:rsidRPr="00F15346">
        <w:rPr>
          <w:sz w:val="24"/>
          <w:szCs w:val="24"/>
          <w:lang w:eastAsia="ja-JP"/>
        </w:rPr>
        <w:t xml:space="preserve">If there is no </w:t>
      </w:r>
      <w:r w:rsidR="00E036E2" w:rsidRPr="00F15346">
        <w:rPr>
          <w:rFonts w:eastAsiaTheme="minorEastAsia"/>
          <w:sz w:val="24"/>
          <w:szCs w:val="24"/>
          <w:lang w:eastAsia="ja-JP"/>
        </w:rPr>
        <w:t xml:space="preserve">roaming </w:t>
      </w:r>
      <w:r w:rsidRPr="00F15346">
        <w:rPr>
          <w:sz w:val="24"/>
          <w:szCs w:val="24"/>
          <w:lang w:eastAsia="ja-JP"/>
        </w:rPr>
        <w:t>II-NNI between HPLMN and VPLMN</w:t>
      </w:r>
      <w:r w:rsidR="00A62590" w:rsidRPr="00F15346">
        <w:rPr>
          <w:rFonts w:eastAsiaTheme="minorEastAsia"/>
          <w:sz w:val="24"/>
          <w:szCs w:val="24"/>
          <w:lang w:eastAsia="ja-JP"/>
        </w:rPr>
        <w:t>, Emergency Registration will fail*. Therefore</w:t>
      </w:r>
      <w:r w:rsidRPr="00F15346">
        <w:rPr>
          <w:sz w:val="24"/>
          <w:szCs w:val="24"/>
          <w:lang w:eastAsia="ja-JP"/>
        </w:rPr>
        <w:t>,</w:t>
      </w:r>
      <w:r w:rsidR="00A62590" w:rsidRPr="00F15346">
        <w:rPr>
          <w:rFonts w:eastAsiaTheme="minorEastAsia"/>
          <w:sz w:val="24"/>
          <w:szCs w:val="24"/>
          <w:lang w:eastAsia="ja-JP"/>
        </w:rPr>
        <w:t xml:space="preserve"> </w:t>
      </w:r>
      <w:r w:rsidRPr="00F15346">
        <w:rPr>
          <w:sz w:val="24"/>
          <w:szCs w:val="24"/>
          <w:lang w:eastAsia="ja-JP"/>
        </w:rPr>
        <w:t>1) Emergency Call using CS Fallback</w:t>
      </w:r>
      <w:r w:rsidRPr="00F15346">
        <w:rPr>
          <w:rFonts w:hint="eastAsia"/>
          <w:sz w:val="24"/>
          <w:szCs w:val="24"/>
          <w:lang w:eastAsia="ja-JP"/>
        </w:rPr>
        <w:t xml:space="preserve"> </w:t>
      </w:r>
      <w:r w:rsidR="00615812" w:rsidRPr="00F15346">
        <w:rPr>
          <w:rFonts w:eastAsiaTheme="minorEastAsia" w:hint="eastAsia"/>
          <w:sz w:val="24"/>
          <w:szCs w:val="24"/>
          <w:lang w:eastAsia="ja-JP"/>
        </w:rPr>
        <w:t>would be</w:t>
      </w:r>
      <w:r w:rsidRPr="00F15346">
        <w:rPr>
          <w:rFonts w:hint="eastAsia"/>
          <w:sz w:val="24"/>
          <w:szCs w:val="24"/>
          <w:lang w:eastAsia="ja-JP"/>
        </w:rPr>
        <w:t xml:space="preserve"> the only</w:t>
      </w:r>
      <w:r w:rsidR="00B44F53" w:rsidRPr="00F15346">
        <w:rPr>
          <w:rFonts w:hint="eastAsia"/>
          <w:sz w:val="24"/>
          <w:szCs w:val="24"/>
          <w:lang w:eastAsia="ja-JP"/>
        </w:rPr>
        <w:t xml:space="preserve"> possible</w:t>
      </w:r>
      <w:r w:rsidRPr="00F15346">
        <w:rPr>
          <w:rFonts w:hint="eastAsia"/>
          <w:sz w:val="24"/>
          <w:szCs w:val="24"/>
          <w:lang w:eastAsia="ja-JP"/>
        </w:rPr>
        <w:t xml:space="preserve"> solution</w:t>
      </w:r>
      <w:r w:rsidR="00A62590" w:rsidRPr="00F15346">
        <w:rPr>
          <w:rFonts w:eastAsiaTheme="minorEastAsia" w:hint="eastAsia"/>
          <w:sz w:val="24"/>
          <w:szCs w:val="24"/>
          <w:lang w:eastAsia="ja-JP"/>
        </w:rPr>
        <w:t xml:space="preserve"> in t</w:t>
      </w:r>
      <w:r w:rsidR="00615812" w:rsidRPr="00F15346">
        <w:rPr>
          <w:rFonts w:eastAsiaTheme="minorEastAsia" w:hint="eastAsia"/>
          <w:sz w:val="24"/>
          <w:szCs w:val="24"/>
          <w:lang w:eastAsia="ja-JP"/>
        </w:rPr>
        <w:t xml:space="preserve">he current </w:t>
      </w:r>
      <w:r w:rsidR="00615812" w:rsidRPr="00521662">
        <w:rPr>
          <w:rFonts w:eastAsiaTheme="minorEastAsia" w:hint="eastAsia"/>
          <w:sz w:val="24"/>
          <w:szCs w:val="24"/>
          <w:lang w:eastAsia="ja-JP"/>
        </w:rPr>
        <w:t>specifications</w:t>
      </w:r>
      <w:r w:rsidRPr="00521662">
        <w:rPr>
          <w:rFonts w:hint="eastAsia"/>
          <w:sz w:val="24"/>
          <w:szCs w:val="24"/>
          <w:lang w:eastAsia="ja-JP"/>
        </w:rPr>
        <w:t>.</w:t>
      </w:r>
      <w:r w:rsidR="0073164E" w:rsidRPr="00521662">
        <w:rPr>
          <w:rFonts w:hint="eastAsia"/>
          <w:sz w:val="24"/>
          <w:szCs w:val="24"/>
          <w:lang w:eastAsia="ja-JP"/>
        </w:rPr>
        <w:t xml:space="preserve"> </w:t>
      </w:r>
      <w:r w:rsidR="002E0EA0" w:rsidRPr="00521662">
        <w:rPr>
          <w:rFonts w:eastAsiaTheme="minorEastAsia" w:hint="eastAsia"/>
          <w:sz w:val="24"/>
          <w:szCs w:val="24"/>
          <w:lang w:eastAsia="ja-JP"/>
        </w:rPr>
        <w:t xml:space="preserve">3) </w:t>
      </w:r>
      <w:r w:rsidR="002E0EA0" w:rsidRPr="00521662">
        <w:rPr>
          <w:sz w:val="24"/>
          <w:szCs w:val="24"/>
          <w:lang w:eastAsia="ja-JP"/>
        </w:rPr>
        <w:t>IMS Emergency Call with</w:t>
      </w:r>
      <w:r w:rsidR="002E0EA0" w:rsidRPr="00521662">
        <w:rPr>
          <w:rFonts w:eastAsiaTheme="minorEastAsia" w:hint="eastAsia"/>
          <w:sz w:val="24"/>
          <w:szCs w:val="24"/>
          <w:lang w:eastAsia="ja-JP"/>
        </w:rPr>
        <w:t>out</w:t>
      </w:r>
      <w:r w:rsidR="002E0EA0" w:rsidRPr="00521662">
        <w:rPr>
          <w:sz w:val="24"/>
          <w:szCs w:val="24"/>
          <w:lang w:eastAsia="ja-JP"/>
        </w:rPr>
        <w:t xml:space="preserve"> Emergency Registration</w:t>
      </w:r>
      <w:r w:rsidR="002E0EA0" w:rsidRPr="00521662">
        <w:rPr>
          <w:rFonts w:eastAsiaTheme="minorEastAsia" w:hint="eastAsia"/>
          <w:sz w:val="24"/>
          <w:szCs w:val="24"/>
          <w:lang w:eastAsia="ja-JP"/>
        </w:rPr>
        <w:t xml:space="preserve"> is not </w:t>
      </w:r>
      <w:r w:rsidR="002E0EA0" w:rsidRPr="00521662">
        <w:rPr>
          <w:rFonts w:eastAsiaTheme="minorEastAsia"/>
          <w:sz w:val="24"/>
          <w:szCs w:val="24"/>
          <w:lang w:eastAsia="ja-JP"/>
        </w:rPr>
        <w:t>versatile solution</w:t>
      </w:r>
      <w:r w:rsidR="002E0EA0" w:rsidRPr="00521662">
        <w:rPr>
          <w:rFonts w:eastAsiaTheme="minorEastAsia" w:hint="eastAsia"/>
          <w:sz w:val="24"/>
          <w:szCs w:val="24"/>
          <w:lang w:eastAsia="ja-JP"/>
        </w:rPr>
        <w:t xml:space="preserve"> because </w:t>
      </w:r>
      <w:r w:rsidR="002E0EA0" w:rsidRPr="00521662">
        <w:rPr>
          <w:sz w:val="24"/>
          <w:szCs w:val="24"/>
        </w:rPr>
        <w:t xml:space="preserve">the </w:t>
      </w:r>
      <w:r w:rsidR="002E0EA0" w:rsidRPr="00521662">
        <w:rPr>
          <w:rFonts w:eastAsiaTheme="minorEastAsia" w:hint="eastAsia"/>
          <w:sz w:val="24"/>
          <w:szCs w:val="24"/>
          <w:lang w:eastAsia="ja-JP"/>
        </w:rPr>
        <w:t>VPLMN</w:t>
      </w:r>
      <w:r w:rsidR="002E0EA0" w:rsidRPr="00521662">
        <w:rPr>
          <w:rFonts w:eastAsiaTheme="minorEastAsia"/>
          <w:sz w:val="24"/>
          <w:szCs w:val="24"/>
          <w:lang w:eastAsia="ja-JP"/>
        </w:rPr>
        <w:t>’</w:t>
      </w:r>
      <w:r w:rsidR="002E0EA0" w:rsidRPr="00521662">
        <w:rPr>
          <w:rFonts w:eastAsiaTheme="minorEastAsia" w:hint="eastAsia"/>
          <w:sz w:val="24"/>
          <w:szCs w:val="24"/>
          <w:lang w:eastAsia="ja-JP"/>
        </w:rPr>
        <w:t xml:space="preserve">s </w:t>
      </w:r>
      <w:r w:rsidR="002E0EA0" w:rsidRPr="00521662">
        <w:rPr>
          <w:sz w:val="24"/>
          <w:szCs w:val="24"/>
        </w:rPr>
        <w:t>P</w:t>
      </w:r>
      <w:r w:rsidR="002E0EA0" w:rsidRPr="00521662">
        <w:rPr>
          <w:sz w:val="24"/>
          <w:szCs w:val="24"/>
        </w:rPr>
        <w:noBreakHyphen/>
        <w:t xml:space="preserve">CSCF </w:t>
      </w:r>
      <w:r w:rsidR="002E0EA0" w:rsidRPr="00521662">
        <w:rPr>
          <w:rFonts w:eastAsiaTheme="minorEastAsia" w:hint="eastAsia"/>
          <w:sz w:val="24"/>
          <w:szCs w:val="24"/>
          <w:lang w:eastAsia="ja-JP"/>
        </w:rPr>
        <w:t>can</w:t>
      </w:r>
      <w:r w:rsidR="002E0EA0" w:rsidRPr="00521662">
        <w:rPr>
          <w:sz w:val="24"/>
          <w:szCs w:val="24"/>
        </w:rPr>
        <w:t xml:space="preserve"> reject</w:t>
      </w:r>
      <w:r w:rsidR="002E0EA0" w:rsidRPr="00521662">
        <w:rPr>
          <w:rFonts w:eastAsiaTheme="minorEastAsia" w:hint="eastAsia"/>
          <w:sz w:val="24"/>
          <w:szCs w:val="24"/>
          <w:lang w:eastAsia="ja-JP"/>
        </w:rPr>
        <w:t xml:space="preserve"> the anonymous emergency call based on the local regulation.</w:t>
      </w:r>
    </w:p>
    <w:p w:rsidR="00A62590" w:rsidRPr="00F15346" w:rsidRDefault="00A62590" w:rsidP="00D9007B">
      <w:pPr>
        <w:pStyle w:val="NormalParagraph"/>
        <w:ind w:left="720"/>
        <w:rPr>
          <w:rFonts w:eastAsiaTheme="minorEastAsia"/>
          <w:sz w:val="24"/>
          <w:szCs w:val="24"/>
          <w:lang w:eastAsia="ja-JP"/>
        </w:rPr>
      </w:pPr>
      <w:r w:rsidRPr="00F15346">
        <w:rPr>
          <w:rFonts w:eastAsiaTheme="minorEastAsia" w:hint="eastAsia"/>
          <w:sz w:val="24"/>
          <w:szCs w:val="24"/>
          <w:lang w:eastAsia="ja-JP"/>
        </w:rPr>
        <w:t>*In the case of S8HR there is no need to communicate between the VPLMN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P-CSCF and HPLMN</w:t>
      </w:r>
      <w:r w:rsidR="002E0EA0" w:rsidRPr="00F15346">
        <w:rPr>
          <w:rFonts w:eastAsiaTheme="minorEastAsia"/>
          <w:sz w:val="24"/>
          <w:szCs w:val="24"/>
          <w:lang w:eastAsia="ja-JP"/>
        </w:rPr>
        <w:t>’</w:t>
      </w:r>
      <w:r w:rsidR="002E0EA0" w:rsidRPr="00F15346">
        <w:rPr>
          <w:rFonts w:eastAsiaTheme="minorEastAsia" w:hint="eastAsia"/>
          <w:sz w:val="24"/>
          <w:szCs w:val="24"/>
          <w:lang w:eastAsia="ja-JP"/>
        </w:rPr>
        <w:t>s</w:t>
      </w:r>
      <w:r w:rsidRPr="00F15346">
        <w:rPr>
          <w:rFonts w:eastAsiaTheme="minorEastAsia" w:hint="eastAsia"/>
          <w:sz w:val="24"/>
          <w:szCs w:val="24"/>
          <w:lang w:eastAsia="ja-JP"/>
        </w:rPr>
        <w:t xml:space="preserve"> S-CSCF. Thus, there is no interface between the two, and registration will fail due to this cause.</w:t>
      </w:r>
    </w:p>
    <w:p w:rsidR="00DC7221" w:rsidRPr="00F15346" w:rsidRDefault="00DC7221" w:rsidP="00E036E2">
      <w:pPr>
        <w:pStyle w:val="NormalParagraph"/>
        <w:rPr>
          <w:rFonts w:eastAsiaTheme="minorEastAsia"/>
          <w:sz w:val="24"/>
          <w:szCs w:val="24"/>
          <w:lang w:eastAsia="ja-JP"/>
        </w:rPr>
      </w:pPr>
    </w:p>
    <w:p w:rsidR="00DC7221" w:rsidRPr="00F15346" w:rsidRDefault="00DC7221" w:rsidP="00DC7221">
      <w:pPr>
        <w:pStyle w:val="NormalParagraph"/>
        <w:rPr>
          <w:rFonts w:eastAsiaTheme="minorEastAsia"/>
          <w:sz w:val="24"/>
          <w:szCs w:val="24"/>
          <w:lang w:eastAsia="ja-JP"/>
        </w:rPr>
      </w:pPr>
      <w:r w:rsidRPr="00F15346">
        <w:rPr>
          <w:rFonts w:eastAsiaTheme="minorEastAsia" w:hint="eastAsia"/>
          <w:sz w:val="24"/>
          <w:szCs w:val="24"/>
          <w:lang w:eastAsia="ja-JP"/>
        </w:rPr>
        <w:t xml:space="preserve">GSMA </w:t>
      </w:r>
      <w:r w:rsidR="00615812" w:rsidRPr="00F15346">
        <w:rPr>
          <w:rFonts w:eastAsiaTheme="minorEastAsia" w:hint="eastAsia"/>
          <w:sz w:val="24"/>
          <w:szCs w:val="24"/>
          <w:lang w:eastAsia="ja-JP"/>
        </w:rPr>
        <w:t xml:space="preserve">NG </w:t>
      </w:r>
      <w:r w:rsidR="007C2657" w:rsidRPr="00F15346">
        <w:rPr>
          <w:rFonts w:eastAsiaTheme="minorEastAsia"/>
          <w:sz w:val="24"/>
          <w:szCs w:val="24"/>
          <w:lang w:eastAsia="ja-JP"/>
        </w:rPr>
        <w:t xml:space="preserve">PACKET </w:t>
      </w:r>
      <w:r w:rsidRPr="00F15346">
        <w:rPr>
          <w:rFonts w:eastAsiaTheme="minorEastAsia"/>
          <w:sz w:val="24"/>
          <w:szCs w:val="24"/>
          <w:lang w:eastAsia="ja-JP"/>
        </w:rPr>
        <w:t>understands</w:t>
      </w:r>
      <w:r w:rsidRPr="00F15346">
        <w:rPr>
          <w:rFonts w:eastAsiaTheme="minorEastAsia" w:hint="eastAsia"/>
          <w:sz w:val="24"/>
          <w:szCs w:val="24"/>
          <w:lang w:eastAsia="ja-JP"/>
        </w:rPr>
        <w:t xml:space="preserve"> the 3GPP specification</w:t>
      </w:r>
      <w:r w:rsidR="00806291" w:rsidRPr="00F15346">
        <w:rPr>
          <w:rFonts w:eastAsiaTheme="minorEastAsia" w:hint="eastAsia"/>
          <w:sz w:val="24"/>
          <w:szCs w:val="24"/>
          <w:lang w:eastAsia="ja-JP"/>
        </w:rPr>
        <w:t>s</w:t>
      </w:r>
      <w:r w:rsidRPr="00F15346">
        <w:rPr>
          <w:rFonts w:eastAsiaTheme="minorEastAsia" w:hint="eastAsia"/>
          <w:sz w:val="24"/>
          <w:szCs w:val="24"/>
          <w:lang w:eastAsia="ja-JP"/>
        </w:rPr>
        <w:t xml:space="preserve"> as </w:t>
      </w:r>
      <w:r w:rsidRPr="00F15346">
        <w:rPr>
          <w:rFonts w:eastAsiaTheme="minorEastAsia"/>
          <w:sz w:val="24"/>
          <w:szCs w:val="24"/>
          <w:lang w:eastAsia="ja-JP"/>
        </w:rPr>
        <w:t>follows</w:t>
      </w:r>
      <w:r w:rsidRPr="00F15346">
        <w:rPr>
          <w:rFonts w:eastAsiaTheme="minorEastAsia" w:hint="eastAsia"/>
          <w:sz w:val="24"/>
          <w:szCs w:val="24"/>
          <w:lang w:eastAsia="ja-JP"/>
        </w:rPr>
        <w:t>:</w:t>
      </w:r>
    </w:p>
    <w:p w:rsidR="00F75DAA" w:rsidRPr="00F15346" w:rsidRDefault="00C30BD0" w:rsidP="00615812">
      <w:pPr>
        <w:pStyle w:val="NormalParagraph"/>
        <w:numPr>
          <w:ilvl w:val="0"/>
          <w:numId w:val="21"/>
        </w:numPr>
        <w:rPr>
          <w:rFonts w:eastAsiaTheme="minorEastAsia"/>
          <w:sz w:val="24"/>
          <w:szCs w:val="24"/>
          <w:lang w:eastAsia="ja-JP"/>
        </w:rPr>
      </w:pPr>
      <w:r w:rsidRPr="00F15346">
        <w:rPr>
          <w:rFonts w:eastAsiaTheme="minorEastAsia" w:hint="eastAsia"/>
          <w:sz w:val="24"/>
          <w:szCs w:val="24"/>
          <w:lang w:eastAsia="ja-JP"/>
        </w:rPr>
        <w:t xml:space="preserve"> </w:t>
      </w:r>
      <w:r w:rsidR="0027488B" w:rsidRPr="00F15346">
        <w:rPr>
          <w:rFonts w:eastAsiaTheme="minorEastAsia"/>
          <w:sz w:val="24"/>
          <w:szCs w:val="24"/>
          <w:lang w:eastAsia="ja-JP"/>
        </w:rPr>
        <w:t xml:space="preserve">Emergency bearer services are provided to support IMS emergency sessions. </w:t>
      </w:r>
      <w:r w:rsidR="00F75DAA" w:rsidRPr="00F15346">
        <w:rPr>
          <w:rFonts w:eastAsiaTheme="minorEastAsia"/>
          <w:sz w:val="24"/>
          <w:szCs w:val="24"/>
          <w:lang w:eastAsia="ja-JP"/>
        </w:rPr>
        <w:t>Emergency bearer services are functionalities provided by the serving network when the network is configured</w:t>
      </w:r>
      <w:r w:rsidR="00615812" w:rsidRPr="00F15346">
        <w:rPr>
          <w:rFonts w:eastAsiaTheme="minorEastAsia"/>
          <w:sz w:val="24"/>
          <w:szCs w:val="24"/>
          <w:lang w:eastAsia="ja-JP"/>
        </w:rPr>
        <w:t xml:space="preserve"> to support emergency services.</w:t>
      </w:r>
      <w:r w:rsidR="00615812" w:rsidRPr="00F15346">
        <w:rPr>
          <w:rFonts w:eastAsiaTheme="minorEastAsia" w:hint="eastAsia"/>
          <w:sz w:val="24"/>
          <w:szCs w:val="24"/>
          <w:lang w:eastAsia="ja-JP"/>
        </w:rPr>
        <w:t xml:space="preserve"> </w:t>
      </w:r>
      <w:r w:rsidRPr="00F15346">
        <w:rPr>
          <w:rFonts w:eastAsiaTheme="minorEastAsia"/>
          <w:sz w:val="24"/>
          <w:szCs w:val="24"/>
          <w:lang w:eastAsia="ja-JP"/>
        </w:rPr>
        <w:br/>
      </w:r>
      <w:r w:rsidRPr="00F15346">
        <w:rPr>
          <w:rFonts w:eastAsiaTheme="minorEastAsia" w:hint="eastAsia"/>
          <w:sz w:val="24"/>
          <w:szCs w:val="24"/>
          <w:lang w:eastAsia="ja-JP"/>
        </w:rPr>
        <w:t xml:space="preserve"> </w:t>
      </w:r>
      <w:r w:rsidR="00491FE6" w:rsidRPr="00F15346">
        <w:rPr>
          <w:rFonts w:eastAsiaTheme="minorEastAsia" w:hint="eastAsia"/>
          <w:sz w:val="24"/>
          <w:szCs w:val="24"/>
          <w:lang w:eastAsia="ja-JP"/>
        </w:rPr>
        <w:t xml:space="preserve">When the UE camps on </w:t>
      </w:r>
      <w:r w:rsidR="00CD2B04" w:rsidRPr="00F15346">
        <w:rPr>
          <w:rFonts w:eastAsiaTheme="minorEastAsia" w:hint="eastAsia"/>
          <w:sz w:val="24"/>
          <w:szCs w:val="24"/>
          <w:lang w:eastAsia="ja-JP"/>
        </w:rPr>
        <w:t>the VPLMN that supports emergency bearer service</w:t>
      </w:r>
      <w:r w:rsidR="00CD2B04" w:rsidRPr="00F15346">
        <w:rPr>
          <w:sz w:val="24"/>
          <w:szCs w:val="24"/>
          <w:lang w:eastAsia="ja-JP"/>
        </w:rPr>
        <w:t xml:space="preserve"> over E-UTRAN</w:t>
      </w:r>
      <w:r w:rsidR="00CD2B04" w:rsidRPr="00F15346">
        <w:rPr>
          <w:rFonts w:eastAsiaTheme="minorEastAsia"/>
          <w:sz w:val="24"/>
          <w:szCs w:val="24"/>
          <w:lang w:eastAsia="ja-JP"/>
        </w:rPr>
        <w:t>, the</w:t>
      </w:r>
      <w:r w:rsidR="00CD2B04" w:rsidRPr="00F15346">
        <w:rPr>
          <w:rFonts w:eastAsiaTheme="minorEastAsia" w:hint="eastAsia"/>
          <w:sz w:val="24"/>
          <w:szCs w:val="24"/>
          <w:lang w:eastAsia="ja-JP"/>
        </w:rPr>
        <w:t xml:space="preserve"> VPLMN</w:t>
      </w:r>
      <w:r w:rsidR="0027488B" w:rsidRPr="00F15346">
        <w:rPr>
          <w:rFonts w:eastAsiaTheme="minorEastAsia"/>
          <w:sz w:val="24"/>
          <w:szCs w:val="24"/>
          <w:lang w:eastAsia="ja-JP"/>
        </w:rPr>
        <w:t>’</w:t>
      </w:r>
      <w:r w:rsidR="0027488B" w:rsidRPr="00F15346">
        <w:rPr>
          <w:rFonts w:eastAsiaTheme="minorEastAsia" w:hint="eastAsia"/>
          <w:sz w:val="24"/>
          <w:szCs w:val="24"/>
          <w:lang w:eastAsia="ja-JP"/>
        </w:rPr>
        <w:t>s MME</w:t>
      </w:r>
      <w:r w:rsidR="00CD2B04" w:rsidRPr="00F15346">
        <w:rPr>
          <w:rFonts w:eastAsiaTheme="minorEastAsia" w:hint="eastAsia"/>
          <w:sz w:val="24"/>
          <w:szCs w:val="24"/>
          <w:lang w:eastAsia="ja-JP"/>
        </w:rPr>
        <w:t xml:space="preserve"> send</w:t>
      </w:r>
      <w:r w:rsidR="00615812" w:rsidRPr="00F15346">
        <w:rPr>
          <w:rFonts w:eastAsiaTheme="minorEastAsia" w:hint="eastAsia"/>
          <w:sz w:val="24"/>
          <w:szCs w:val="24"/>
          <w:lang w:eastAsia="ja-JP"/>
        </w:rPr>
        <w:t>s</w:t>
      </w:r>
      <w:r w:rsidR="00CD2B04" w:rsidRPr="00F15346">
        <w:rPr>
          <w:sz w:val="24"/>
          <w:szCs w:val="24"/>
          <w:lang w:eastAsia="ja-JP"/>
        </w:rPr>
        <w:t xml:space="preserve"> the Emergency Service Support indicator</w:t>
      </w:r>
      <w:r w:rsidR="00CD2B04" w:rsidRPr="00F15346">
        <w:rPr>
          <w:rFonts w:eastAsiaTheme="minorEastAsia" w:hint="eastAsia"/>
          <w:sz w:val="24"/>
          <w:szCs w:val="24"/>
          <w:lang w:eastAsia="ja-JP"/>
        </w:rPr>
        <w:t>=</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supported</w:t>
      </w:r>
      <w:r w:rsidR="00CD2B04" w:rsidRPr="00F15346">
        <w:rPr>
          <w:rFonts w:eastAsiaTheme="minorEastAsia"/>
          <w:sz w:val="24"/>
          <w:szCs w:val="24"/>
          <w:lang w:eastAsia="ja-JP"/>
        </w:rPr>
        <w:t>”</w:t>
      </w:r>
      <w:r w:rsidR="00CD2B04" w:rsidRPr="00F15346">
        <w:rPr>
          <w:rFonts w:eastAsiaTheme="minorEastAsia" w:hint="eastAsia"/>
          <w:sz w:val="24"/>
          <w:szCs w:val="24"/>
          <w:lang w:eastAsia="ja-JP"/>
        </w:rPr>
        <w:t xml:space="preserve"> to the UE</w:t>
      </w:r>
      <w:r w:rsidR="00CD2B04" w:rsidRPr="00F15346">
        <w:rPr>
          <w:sz w:val="24"/>
          <w:szCs w:val="24"/>
          <w:lang w:eastAsia="ja-JP"/>
        </w:rPr>
        <w:t xml:space="preserve"> in the Attach and TAU procedures</w:t>
      </w:r>
      <w:r w:rsidR="00CD2B04" w:rsidRPr="00F15346">
        <w:rPr>
          <w:rFonts w:eastAsiaTheme="minorEastAsia" w:hint="eastAsia"/>
          <w:sz w:val="24"/>
          <w:szCs w:val="24"/>
          <w:lang w:eastAsia="ja-JP"/>
        </w:rPr>
        <w:t>.</w:t>
      </w:r>
      <w:r w:rsidR="00637789" w:rsidRPr="00F15346">
        <w:rPr>
          <w:rFonts w:eastAsiaTheme="minorEastAsia" w:hint="eastAsia"/>
          <w:sz w:val="24"/>
          <w:szCs w:val="24"/>
          <w:lang w:eastAsia="ja-JP"/>
        </w:rPr>
        <w:t xml:space="preserve">  (3GPP TS 23.401)</w:t>
      </w:r>
    </w:p>
    <w:p w:rsidR="0027488B" w:rsidRPr="00F15346" w:rsidRDefault="00A04B25" w:rsidP="0036528B">
      <w:pPr>
        <w:pStyle w:val="NormalParagraph"/>
        <w:numPr>
          <w:ilvl w:val="0"/>
          <w:numId w:val="23"/>
        </w:numPr>
        <w:rPr>
          <w:rFonts w:eastAsiaTheme="minorEastAsia"/>
          <w:sz w:val="24"/>
          <w:szCs w:val="24"/>
          <w:lang w:eastAsia="ja-JP"/>
        </w:rPr>
      </w:pPr>
      <w:r w:rsidRPr="00F15346">
        <w:rPr>
          <w:rFonts w:eastAsiaTheme="minorEastAsia"/>
          <w:sz w:val="24"/>
          <w:szCs w:val="24"/>
          <w:lang w:eastAsia="ja-JP"/>
        </w:rPr>
        <w:t>Emergency Service Support indicator</w:t>
      </w:r>
      <w:r w:rsidR="00414466" w:rsidRPr="00F15346">
        <w:rPr>
          <w:rFonts w:eastAsiaTheme="minorEastAsia" w:hint="eastAsia"/>
          <w:sz w:val="24"/>
          <w:szCs w:val="24"/>
          <w:lang w:eastAsia="ja-JP"/>
        </w:rPr>
        <w:t xml:space="preserve"> is </w:t>
      </w:r>
      <w:r w:rsidR="00615812" w:rsidRPr="00F15346">
        <w:rPr>
          <w:rFonts w:eastAsiaTheme="minorEastAsia"/>
          <w:sz w:val="24"/>
          <w:szCs w:val="24"/>
          <w:lang w:eastAsia="ja-JP"/>
        </w:rPr>
        <w:t>a</w:t>
      </w:r>
      <w:r w:rsidR="00414466" w:rsidRPr="00F15346">
        <w:rPr>
          <w:rFonts w:eastAsiaTheme="minorEastAsia" w:hint="eastAsia"/>
          <w:sz w:val="24"/>
          <w:szCs w:val="24"/>
          <w:lang w:eastAsia="ja-JP"/>
        </w:rPr>
        <w:t xml:space="preserve"> unique value per VPLMN, </w:t>
      </w:r>
      <w:r w:rsidR="00615812" w:rsidRPr="00F15346">
        <w:rPr>
          <w:rFonts w:eastAsiaTheme="minorEastAsia" w:hint="eastAsia"/>
          <w:sz w:val="24"/>
          <w:szCs w:val="24"/>
          <w:lang w:eastAsia="ja-JP"/>
        </w:rPr>
        <w:t>and</w:t>
      </w:r>
      <w:r w:rsidR="00414466" w:rsidRPr="00F15346">
        <w:rPr>
          <w:rFonts w:eastAsiaTheme="minorEastAsia" w:hint="eastAsia"/>
          <w:sz w:val="24"/>
          <w:szCs w:val="24"/>
          <w:lang w:eastAsia="ja-JP"/>
        </w:rPr>
        <w:t xml:space="preserve"> shows the VPLMN</w:t>
      </w:r>
      <w:r w:rsidR="00414466" w:rsidRPr="00F15346">
        <w:rPr>
          <w:rFonts w:eastAsiaTheme="minorEastAsia"/>
          <w:sz w:val="24"/>
          <w:szCs w:val="24"/>
          <w:lang w:eastAsia="ja-JP"/>
        </w:rPr>
        <w:t>’</w:t>
      </w:r>
      <w:r w:rsidR="00414466" w:rsidRPr="00F15346">
        <w:rPr>
          <w:rFonts w:eastAsiaTheme="minorEastAsia" w:hint="eastAsia"/>
          <w:sz w:val="24"/>
          <w:szCs w:val="24"/>
          <w:lang w:eastAsia="ja-JP"/>
        </w:rPr>
        <w:t>s capability for Emergency call</w:t>
      </w:r>
      <w:r w:rsidR="00615812" w:rsidRPr="00F15346">
        <w:rPr>
          <w:rFonts w:eastAsiaTheme="minorEastAsia" w:hint="eastAsia"/>
          <w:sz w:val="24"/>
          <w:szCs w:val="24"/>
          <w:lang w:eastAsia="ja-JP"/>
        </w:rPr>
        <w:t xml:space="preserve"> over PS</w:t>
      </w:r>
      <w:r w:rsidR="00414466" w:rsidRPr="00F15346">
        <w:rPr>
          <w:rFonts w:eastAsiaTheme="minorEastAsia" w:hint="eastAsia"/>
          <w:sz w:val="24"/>
          <w:szCs w:val="24"/>
          <w:lang w:eastAsia="ja-JP"/>
        </w:rPr>
        <w:t>.</w:t>
      </w:r>
      <w:r w:rsidRPr="00F15346">
        <w:rPr>
          <w:rFonts w:eastAsiaTheme="minorEastAsia" w:hint="eastAsia"/>
          <w:sz w:val="24"/>
          <w:szCs w:val="24"/>
          <w:lang w:eastAsia="ja-JP"/>
        </w:rPr>
        <w:t xml:space="preserve"> </w:t>
      </w:r>
      <w:r w:rsidR="00414466" w:rsidRPr="00F15346">
        <w:rPr>
          <w:rFonts w:eastAsiaTheme="minorEastAsia" w:hint="eastAsia"/>
          <w:sz w:val="24"/>
          <w:szCs w:val="24"/>
          <w:lang w:eastAsia="ja-JP"/>
        </w:rPr>
        <w:t>I</w:t>
      </w:r>
      <w:r w:rsidR="00414466" w:rsidRPr="00F15346">
        <w:rPr>
          <w:rFonts w:eastAsiaTheme="minorEastAsia"/>
          <w:sz w:val="24"/>
          <w:szCs w:val="24"/>
          <w:lang w:eastAsia="ja-JP"/>
        </w:rPr>
        <w:t>n other words</w:t>
      </w:r>
      <w:r w:rsidR="00414466"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VPLMN</w:t>
      </w:r>
      <w:r w:rsidR="0027488B" w:rsidRPr="00F15346">
        <w:rPr>
          <w:rFonts w:eastAsiaTheme="minorEastAsia" w:hint="eastAsia"/>
          <w:sz w:val="24"/>
          <w:szCs w:val="24"/>
          <w:lang w:eastAsia="ja-JP"/>
        </w:rPr>
        <w:t xml:space="preserve"> </w:t>
      </w:r>
      <w:r w:rsidR="00615812" w:rsidRPr="00F15346">
        <w:rPr>
          <w:rFonts w:eastAsiaTheme="minorEastAsia" w:hint="eastAsia"/>
          <w:sz w:val="24"/>
          <w:szCs w:val="24"/>
          <w:lang w:eastAsia="ja-JP"/>
        </w:rPr>
        <w:t xml:space="preserve">does </w:t>
      </w:r>
      <w:r w:rsidR="0027488B" w:rsidRPr="00F15346">
        <w:rPr>
          <w:rFonts w:eastAsiaTheme="minorEastAsia" w:hint="eastAsia"/>
          <w:sz w:val="24"/>
          <w:szCs w:val="24"/>
          <w:lang w:eastAsia="ja-JP"/>
        </w:rPr>
        <w:t xml:space="preserve">not </w:t>
      </w:r>
      <w:r w:rsidR="0027488B" w:rsidRPr="00F15346">
        <w:rPr>
          <w:rFonts w:eastAsiaTheme="minorEastAsia"/>
          <w:sz w:val="24"/>
          <w:szCs w:val="24"/>
          <w:lang w:eastAsia="ja-JP"/>
        </w:rPr>
        <w:t>distinguish</w:t>
      </w:r>
      <w:r w:rsidR="0027488B" w:rsidRPr="00F15346">
        <w:rPr>
          <w:rFonts w:eastAsiaTheme="minorEastAsia" w:hint="eastAsia"/>
          <w:sz w:val="24"/>
          <w:szCs w:val="24"/>
          <w:lang w:eastAsia="ja-JP"/>
        </w:rPr>
        <w:t xml:space="preserve"> </w:t>
      </w:r>
      <w:r w:rsidR="0027488B" w:rsidRPr="00F15346">
        <w:rPr>
          <w:rFonts w:eastAsiaTheme="minorEastAsia"/>
          <w:sz w:val="24"/>
          <w:szCs w:val="24"/>
          <w:lang w:eastAsia="ja-JP"/>
        </w:rPr>
        <w:t>between</w:t>
      </w:r>
      <w:r w:rsidR="0027488B" w:rsidRPr="00F15346">
        <w:rPr>
          <w:rFonts w:eastAsiaTheme="minorEastAsia" w:hint="eastAsia"/>
          <w:sz w:val="24"/>
          <w:szCs w:val="24"/>
          <w:lang w:eastAsia="ja-JP"/>
        </w:rPr>
        <w:t xml:space="preserve"> domestic user and roaming user for sending the </w:t>
      </w:r>
      <w:r w:rsidR="0027488B" w:rsidRPr="00F15346">
        <w:rPr>
          <w:sz w:val="24"/>
          <w:szCs w:val="24"/>
          <w:lang w:eastAsia="ja-JP"/>
        </w:rPr>
        <w:t>Emergency Service Support indicator</w:t>
      </w:r>
      <w:r w:rsidR="0027488B" w:rsidRPr="00F15346">
        <w:rPr>
          <w:rFonts w:eastAsiaTheme="minorEastAsia" w:hint="eastAsia"/>
          <w:sz w:val="24"/>
          <w:szCs w:val="24"/>
          <w:lang w:eastAsia="ja-JP"/>
        </w:rPr>
        <w:t>.</w:t>
      </w:r>
    </w:p>
    <w:p w:rsidR="0036528B" w:rsidRPr="00F15346" w:rsidRDefault="00B72A43" w:rsidP="00B72A43">
      <w:pPr>
        <w:pStyle w:val="NormalParagraph"/>
        <w:numPr>
          <w:ilvl w:val="0"/>
          <w:numId w:val="21"/>
        </w:numPr>
        <w:rPr>
          <w:rFonts w:eastAsiaTheme="minorEastAsia"/>
          <w:sz w:val="24"/>
          <w:szCs w:val="24"/>
          <w:lang w:eastAsia="ja-JP"/>
        </w:rPr>
      </w:pPr>
      <w:r w:rsidRPr="00F15346">
        <w:rPr>
          <w:rFonts w:eastAsiaTheme="minorEastAsia"/>
          <w:sz w:val="24"/>
          <w:szCs w:val="24"/>
          <w:lang w:eastAsia="ja-JP"/>
        </w:rPr>
        <w:lastRenderedPageBreak/>
        <w:t>T</w:t>
      </w:r>
      <w:r w:rsidRPr="00F15346">
        <w:rPr>
          <w:rFonts w:eastAsiaTheme="minorEastAsia" w:hint="eastAsia"/>
          <w:sz w:val="24"/>
          <w:szCs w:val="24"/>
          <w:lang w:eastAsia="ja-JP"/>
        </w:rPr>
        <w:t xml:space="preserve">he UE selects the </w:t>
      </w:r>
      <w:r w:rsidRPr="00F15346">
        <w:rPr>
          <w:rFonts w:eastAsiaTheme="minorEastAsia"/>
          <w:sz w:val="24"/>
          <w:szCs w:val="24"/>
          <w:lang w:eastAsia="ja-JP"/>
        </w:rPr>
        <w:t>domain fo</w:t>
      </w:r>
      <w:r w:rsidR="0036528B" w:rsidRPr="00F15346">
        <w:rPr>
          <w:rFonts w:eastAsiaTheme="minorEastAsia"/>
          <w:sz w:val="24"/>
          <w:szCs w:val="24"/>
          <w:lang w:eastAsia="ja-JP"/>
        </w:rPr>
        <w:t xml:space="preserve">r Emergency Call as specified </w:t>
      </w:r>
      <w:r w:rsidR="0036528B" w:rsidRPr="00F15346">
        <w:rPr>
          <w:rFonts w:eastAsiaTheme="minorEastAsia" w:hint="eastAsia"/>
          <w:sz w:val="24"/>
          <w:szCs w:val="24"/>
          <w:lang w:eastAsia="ja-JP"/>
        </w:rPr>
        <w:t>in</w:t>
      </w:r>
      <w:r w:rsidRPr="00F15346">
        <w:rPr>
          <w:rFonts w:eastAsiaTheme="minorEastAsia"/>
          <w:sz w:val="24"/>
          <w:szCs w:val="24"/>
          <w:lang w:eastAsia="ja-JP"/>
        </w:rPr>
        <w:t xml:space="preserve"> TS 23.</w:t>
      </w:r>
      <w:r w:rsidR="0036528B" w:rsidRPr="00F15346">
        <w:rPr>
          <w:rFonts w:eastAsiaTheme="minorEastAsia"/>
          <w:sz w:val="24"/>
          <w:szCs w:val="24"/>
          <w:lang w:eastAsia="ja-JP"/>
        </w:rPr>
        <w:t>167</w:t>
      </w:r>
      <w:r w:rsidR="00637789" w:rsidRPr="00F15346">
        <w:rPr>
          <w:rFonts w:eastAsiaTheme="minorEastAsia" w:hint="eastAsia"/>
          <w:sz w:val="24"/>
          <w:szCs w:val="24"/>
          <w:lang w:eastAsia="ja-JP"/>
        </w:rPr>
        <w:t xml:space="preserve"> Annex H</w:t>
      </w:r>
      <w:r w:rsidR="0036528B" w:rsidRPr="00F15346">
        <w:rPr>
          <w:rFonts w:eastAsiaTheme="minorEastAsia"/>
          <w:sz w:val="24"/>
          <w:szCs w:val="24"/>
          <w:lang w:eastAsia="ja-JP"/>
        </w:rPr>
        <w:t>.</w:t>
      </w:r>
    </w:p>
    <w:p w:rsidR="00DC7221" w:rsidRPr="00F15346" w:rsidRDefault="00B72A43" w:rsidP="0036528B">
      <w:pPr>
        <w:pStyle w:val="NormalParagraph"/>
        <w:numPr>
          <w:ilvl w:val="0"/>
          <w:numId w:val="22"/>
        </w:numPr>
        <w:rPr>
          <w:rFonts w:eastAsiaTheme="minorEastAsia"/>
          <w:sz w:val="24"/>
          <w:szCs w:val="24"/>
          <w:lang w:eastAsia="ja-JP"/>
        </w:rPr>
      </w:pPr>
      <w:r w:rsidRPr="00F15346">
        <w:rPr>
          <w:rFonts w:eastAsiaTheme="minorEastAsia" w:hint="eastAsia"/>
          <w:sz w:val="24"/>
          <w:szCs w:val="24"/>
          <w:lang w:eastAsia="ja-JP"/>
        </w:rPr>
        <w:t xml:space="preserve">If </w:t>
      </w:r>
      <w:r w:rsidRPr="00F15346">
        <w:rPr>
          <w:rFonts w:eastAsiaTheme="minorEastAsia"/>
          <w:sz w:val="24"/>
          <w:szCs w:val="24"/>
          <w:lang w:eastAsia="ja-JP"/>
        </w:rPr>
        <w:t>Emergency Service Support indicator</w:t>
      </w:r>
      <w:r w:rsidRPr="00F15346">
        <w:rPr>
          <w:rFonts w:eastAsiaTheme="minorEastAsia" w:hint="eastAsia"/>
          <w:sz w:val="24"/>
          <w:szCs w:val="24"/>
          <w:lang w:eastAsia="ja-JP"/>
        </w:rPr>
        <w:t xml:space="preserve"> is </w:t>
      </w:r>
      <w:r w:rsidR="00615812" w:rsidRPr="00F15346">
        <w:rPr>
          <w:rFonts w:eastAsiaTheme="minorEastAsia"/>
          <w:sz w:val="24"/>
          <w:szCs w:val="24"/>
          <w:lang w:eastAsia="ja-JP"/>
        </w:rPr>
        <w:t>“</w:t>
      </w:r>
      <w:r w:rsidRPr="00F15346">
        <w:rPr>
          <w:rFonts w:eastAsiaTheme="minorEastAsia" w:hint="eastAsia"/>
          <w:sz w:val="24"/>
          <w:szCs w:val="24"/>
          <w:lang w:eastAsia="ja-JP"/>
        </w:rPr>
        <w:t>supported</w:t>
      </w:r>
      <w:r w:rsidRPr="00F15346">
        <w:rPr>
          <w:rFonts w:eastAsiaTheme="minorEastAsia"/>
          <w:sz w:val="24"/>
          <w:szCs w:val="24"/>
          <w:lang w:eastAsia="ja-JP"/>
        </w:rPr>
        <w:t>”</w:t>
      </w:r>
      <w:r w:rsidRPr="00F15346">
        <w:rPr>
          <w:rFonts w:eastAsiaTheme="minorEastAsia" w:hint="eastAsia"/>
          <w:sz w:val="24"/>
          <w:szCs w:val="24"/>
          <w:lang w:eastAsia="ja-JP"/>
        </w:rPr>
        <w:t>,</w:t>
      </w:r>
      <w:r w:rsidR="003A387B" w:rsidRPr="00F15346">
        <w:rPr>
          <w:rFonts w:eastAsiaTheme="minorEastAsia" w:hint="eastAsia"/>
          <w:sz w:val="24"/>
          <w:szCs w:val="24"/>
          <w:lang w:eastAsia="ja-JP"/>
        </w:rPr>
        <w:t xml:space="preserve"> there are cases</w:t>
      </w:r>
      <w:r w:rsidR="00615812" w:rsidRPr="00F15346">
        <w:rPr>
          <w:rFonts w:eastAsiaTheme="minorEastAsia" w:hint="eastAsia"/>
          <w:sz w:val="24"/>
          <w:szCs w:val="24"/>
          <w:lang w:eastAsia="ja-JP"/>
        </w:rPr>
        <w:t xml:space="preserve"> where</w:t>
      </w:r>
      <w:r w:rsidR="003A387B" w:rsidRPr="00F15346">
        <w:rPr>
          <w:rFonts w:eastAsiaTheme="minorEastAsia" w:hint="eastAsia"/>
          <w:sz w:val="24"/>
          <w:szCs w:val="24"/>
          <w:lang w:eastAsia="ja-JP"/>
        </w:rPr>
        <w:t xml:space="preserve"> </w:t>
      </w:r>
      <w:r w:rsidRPr="00F15346">
        <w:rPr>
          <w:rFonts w:eastAsiaTheme="minorEastAsia" w:hint="eastAsia"/>
          <w:sz w:val="24"/>
          <w:szCs w:val="24"/>
          <w:lang w:eastAsia="ja-JP"/>
        </w:rPr>
        <w:t>the</w:t>
      </w:r>
      <w:r w:rsidR="00A04B25" w:rsidRPr="00F15346">
        <w:rPr>
          <w:rFonts w:eastAsiaTheme="minorEastAsia" w:hint="eastAsia"/>
          <w:sz w:val="24"/>
          <w:szCs w:val="24"/>
          <w:lang w:eastAsia="ja-JP"/>
        </w:rPr>
        <w:t xml:space="preserve"> roaming</w:t>
      </w:r>
      <w:r w:rsidRPr="00F15346">
        <w:rPr>
          <w:rFonts w:eastAsiaTheme="minorEastAsia" w:hint="eastAsia"/>
          <w:sz w:val="24"/>
          <w:szCs w:val="24"/>
          <w:lang w:eastAsia="ja-JP"/>
        </w:rPr>
        <w:t xml:space="preserve"> UE</w:t>
      </w:r>
      <w:r w:rsidR="003A387B" w:rsidRPr="00F15346">
        <w:rPr>
          <w:rFonts w:eastAsiaTheme="minorEastAsia" w:hint="eastAsia"/>
          <w:sz w:val="24"/>
          <w:szCs w:val="24"/>
          <w:lang w:eastAsia="ja-JP"/>
        </w:rPr>
        <w:t xml:space="preserve"> may</w:t>
      </w:r>
      <w:r w:rsidRPr="00F15346">
        <w:rPr>
          <w:rFonts w:eastAsiaTheme="minorEastAsia" w:hint="eastAsia"/>
          <w:sz w:val="24"/>
          <w:szCs w:val="24"/>
          <w:lang w:eastAsia="ja-JP"/>
        </w:rPr>
        <w:t xml:space="preserve"> </w:t>
      </w:r>
      <w:r w:rsidR="0036528B" w:rsidRPr="00F15346">
        <w:rPr>
          <w:rFonts w:eastAsiaTheme="minorEastAsia" w:hint="eastAsia"/>
          <w:sz w:val="24"/>
          <w:szCs w:val="24"/>
          <w:lang w:eastAsia="ja-JP"/>
        </w:rPr>
        <w:t>attempt IMS emergency session</w:t>
      </w:r>
      <w:r w:rsidR="003A387B" w:rsidRPr="00F15346">
        <w:rPr>
          <w:rFonts w:eastAsiaTheme="minorEastAsia" w:hint="eastAsia"/>
          <w:sz w:val="24"/>
          <w:szCs w:val="24"/>
          <w:lang w:eastAsia="ja-JP"/>
        </w:rPr>
        <w:t>. However,</w:t>
      </w:r>
      <w:r w:rsidR="0036528B"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the </w:t>
      </w:r>
      <w:r w:rsidR="00336E8E" w:rsidRPr="00F15346">
        <w:rPr>
          <w:rFonts w:eastAsiaTheme="minorEastAsia" w:hint="eastAsia"/>
          <w:sz w:val="24"/>
          <w:szCs w:val="24"/>
          <w:lang w:eastAsia="ja-JP"/>
        </w:rPr>
        <w:t>Emergency R</w:t>
      </w:r>
      <w:r w:rsidR="000A6779" w:rsidRPr="00F15346">
        <w:rPr>
          <w:rFonts w:eastAsiaTheme="minorEastAsia" w:hint="eastAsia"/>
          <w:sz w:val="24"/>
          <w:szCs w:val="24"/>
          <w:lang w:eastAsia="ja-JP"/>
        </w:rPr>
        <w:t>egistration</w:t>
      </w:r>
      <w:r w:rsidR="0036528B" w:rsidRPr="00F15346">
        <w:rPr>
          <w:rFonts w:eastAsiaTheme="minorEastAsia" w:hint="eastAsia"/>
          <w:sz w:val="24"/>
          <w:szCs w:val="24"/>
          <w:lang w:eastAsia="ja-JP"/>
        </w:rPr>
        <w:t xml:space="preserve"> will fail</w:t>
      </w:r>
      <w:r w:rsidR="00A04B25" w:rsidRPr="00F15346">
        <w:rPr>
          <w:rFonts w:eastAsiaTheme="minorEastAsia" w:hint="eastAsia"/>
          <w:sz w:val="24"/>
          <w:szCs w:val="24"/>
          <w:lang w:eastAsia="ja-JP"/>
        </w:rPr>
        <w:t xml:space="preserve"> because</w:t>
      </w:r>
      <w:r w:rsidR="003A387B" w:rsidRPr="00F15346">
        <w:rPr>
          <w:rFonts w:eastAsiaTheme="minorEastAsia" w:hint="eastAsia"/>
          <w:sz w:val="24"/>
          <w:szCs w:val="24"/>
          <w:lang w:eastAsia="ja-JP"/>
        </w:rPr>
        <w:t xml:space="preserve"> there is no</w:t>
      </w:r>
      <w:r w:rsidR="002E0EA0" w:rsidRPr="00F15346">
        <w:rPr>
          <w:rFonts w:eastAsiaTheme="minorEastAsia" w:hint="eastAsia"/>
          <w:sz w:val="24"/>
          <w:szCs w:val="24"/>
          <w:lang w:eastAsia="ja-JP"/>
        </w:rPr>
        <w:t xml:space="preserve"> roaming</w:t>
      </w:r>
      <w:r w:rsidR="00A04B25" w:rsidRPr="00F15346">
        <w:rPr>
          <w:rFonts w:eastAsiaTheme="minorEastAsia" w:hint="eastAsia"/>
          <w:sz w:val="24"/>
          <w:szCs w:val="24"/>
          <w:lang w:eastAsia="ja-JP"/>
        </w:rPr>
        <w:t xml:space="preserve"> II-NNI</w:t>
      </w:r>
      <w:r w:rsidR="003A387B" w:rsidRPr="00F15346">
        <w:rPr>
          <w:rFonts w:eastAsiaTheme="minorEastAsia" w:hint="eastAsia"/>
          <w:sz w:val="24"/>
          <w:szCs w:val="24"/>
          <w:lang w:eastAsia="ja-JP"/>
        </w:rPr>
        <w:t xml:space="preserve"> between the 2 operators.</w:t>
      </w:r>
    </w:p>
    <w:p w:rsidR="009734B9" w:rsidRPr="00F15346" w:rsidRDefault="009734B9" w:rsidP="009734B9">
      <w:pPr>
        <w:pStyle w:val="NormalParagraph"/>
        <w:ind w:left="720"/>
        <w:rPr>
          <w:rFonts w:eastAsiaTheme="minorEastAsia"/>
          <w:sz w:val="24"/>
          <w:szCs w:val="24"/>
          <w:lang w:eastAsia="ja-JP"/>
        </w:rPr>
      </w:pPr>
    </w:p>
    <w:p w:rsidR="00DC7221" w:rsidRPr="00F15346" w:rsidRDefault="00E53EDC" w:rsidP="00E036E2">
      <w:pPr>
        <w:pStyle w:val="NormalParagraph"/>
        <w:rPr>
          <w:rFonts w:eastAsiaTheme="minorEastAsia"/>
          <w:sz w:val="24"/>
          <w:szCs w:val="24"/>
          <w:lang w:eastAsia="ja-JP"/>
        </w:rPr>
      </w:pPr>
      <w:r w:rsidRPr="00F15346">
        <w:rPr>
          <w:rFonts w:eastAsiaTheme="minorEastAsia" w:hint="eastAsia"/>
          <w:sz w:val="24"/>
          <w:szCs w:val="24"/>
          <w:lang w:eastAsia="ja-JP"/>
        </w:rPr>
        <w:t>&lt;</w:t>
      </w:r>
      <w:r w:rsidRPr="00F15346">
        <w:t xml:space="preserve"> </w:t>
      </w:r>
      <w:r w:rsidRPr="00F15346">
        <w:rPr>
          <w:rFonts w:eastAsiaTheme="minorEastAsia"/>
          <w:sz w:val="24"/>
          <w:szCs w:val="24"/>
          <w:lang w:eastAsia="ja-JP"/>
        </w:rPr>
        <w:t>Assum</w:t>
      </w:r>
      <w:r w:rsidR="00615812" w:rsidRPr="00F15346">
        <w:rPr>
          <w:rFonts w:eastAsiaTheme="minorEastAsia" w:hint="eastAsia"/>
          <w:sz w:val="24"/>
          <w:szCs w:val="24"/>
          <w:lang w:eastAsia="ja-JP"/>
        </w:rPr>
        <w:t>ed</w:t>
      </w:r>
      <w:r w:rsidRPr="00F15346">
        <w:rPr>
          <w:rFonts w:eastAsiaTheme="minorEastAsia" w:hint="eastAsia"/>
          <w:sz w:val="24"/>
          <w:szCs w:val="24"/>
          <w:lang w:eastAsia="ja-JP"/>
        </w:rPr>
        <w:t xml:space="preserve"> Case&gt;</w:t>
      </w:r>
    </w:p>
    <w:p w:rsidR="00E53EDC" w:rsidRPr="00F15346" w:rsidRDefault="003B7134" w:rsidP="00A96721">
      <w:pPr>
        <w:pStyle w:val="NormalParagraph"/>
        <w:rPr>
          <w:rFonts w:eastAsiaTheme="minorEastAsia"/>
          <w:lang w:eastAsia="ja-JP"/>
        </w:rPr>
      </w:pPr>
      <w:r w:rsidRPr="00F15346">
        <w:rPr>
          <w:rFonts w:eastAsiaTheme="minorEastAsia" w:hint="eastAsia"/>
          <w:sz w:val="24"/>
          <w:szCs w:val="24"/>
          <w:lang w:eastAsia="ja-JP"/>
        </w:rPr>
        <w:t>HPLMN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HPLMN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VoLTE roaming agreement</w:t>
      </w:r>
      <w:r w:rsidR="003A387B" w:rsidRPr="00F15346">
        <w:rPr>
          <w:rFonts w:eastAsiaTheme="minorEastAsia" w:hint="eastAsia"/>
          <w:sz w:val="24"/>
          <w:szCs w:val="24"/>
          <w:lang w:eastAsia="ja-JP"/>
        </w:rPr>
        <w:t xml:space="preserve"> using S8HR</w:t>
      </w:r>
      <w:r w:rsidR="00E53EDC" w:rsidRPr="00F15346">
        <w:rPr>
          <w:rFonts w:eastAsiaTheme="minorEastAsia" w:hint="eastAsia"/>
          <w:sz w:val="24"/>
          <w:szCs w:val="24"/>
          <w:lang w:eastAsia="ja-JP"/>
        </w:rPr>
        <w:t xml:space="preserve"> with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VPLMN</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VPLMN that ha</w:t>
      </w:r>
      <w:r w:rsidR="00615812" w:rsidRPr="00F15346">
        <w:rPr>
          <w:rFonts w:eastAsiaTheme="minorEastAsia" w:hint="eastAsia"/>
          <w:sz w:val="24"/>
          <w:szCs w:val="24"/>
          <w:lang w:eastAsia="ja-JP"/>
        </w:rPr>
        <w:t>s</w:t>
      </w:r>
      <w:r w:rsidR="00E53EDC" w:rsidRPr="00F15346">
        <w:rPr>
          <w:rFonts w:eastAsiaTheme="minorEastAsia" w:hint="eastAsia"/>
          <w:sz w:val="24"/>
          <w:szCs w:val="24"/>
          <w:lang w:eastAsia="ja-JP"/>
        </w:rPr>
        <w:t xml:space="preserve"> a VoLTE roaming agreement </w:t>
      </w:r>
      <w:r w:rsidR="003A387B" w:rsidRPr="00F15346">
        <w:rPr>
          <w:rFonts w:eastAsiaTheme="minorEastAsia" w:hint="eastAsia"/>
          <w:sz w:val="24"/>
          <w:szCs w:val="24"/>
          <w:lang w:eastAsia="ja-JP"/>
        </w:rPr>
        <w:t xml:space="preserve">using S8HR </w:t>
      </w:r>
      <w:r w:rsidR="00E53EDC" w:rsidRPr="00F15346">
        <w:rPr>
          <w:rFonts w:eastAsiaTheme="minorEastAsia" w:hint="eastAsia"/>
          <w:sz w:val="24"/>
          <w:szCs w:val="24"/>
          <w:lang w:eastAsia="ja-JP"/>
        </w:rPr>
        <w:t xml:space="preserve">with </w:t>
      </w:r>
      <w:r w:rsidR="002E0EA0" w:rsidRPr="00F15346">
        <w:rPr>
          <w:rFonts w:eastAsiaTheme="minorEastAsia" w:hint="eastAsia"/>
          <w:sz w:val="24"/>
          <w:szCs w:val="24"/>
          <w:lang w:eastAsia="ja-JP"/>
        </w:rPr>
        <w:t>HPLMN</w:t>
      </w:r>
      <w:r w:rsidR="00E53EDC" w:rsidRPr="00F15346">
        <w:rPr>
          <w:rFonts w:eastAsiaTheme="minorEastAsia" w:hint="eastAsia"/>
          <w:sz w:val="24"/>
          <w:szCs w:val="24"/>
          <w:lang w:eastAsia="ja-JP"/>
        </w:rPr>
        <w:t xml:space="preserve"> and supports emergency bearer service</w:t>
      </w:r>
      <w:r w:rsidR="00E53EDC" w:rsidRPr="00F15346">
        <w:rPr>
          <w:sz w:val="24"/>
          <w:szCs w:val="24"/>
          <w:lang w:eastAsia="ja-JP"/>
        </w:rPr>
        <w:t xml:space="preserve"> over E-UTRAN</w:t>
      </w:r>
      <w:r w:rsidR="00E53EDC" w:rsidRPr="00F15346">
        <w:rPr>
          <w:rFonts w:eastAsiaTheme="minorEastAsia" w:hint="eastAsia"/>
          <w:sz w:val="24"/>
          <w:szCs w:val="24"/>
          <w:lang w:eastAsia="ja-JP"/>
        </w:rPr>
        <w:t>.</w:t>
      </w:r>
      <w:r w:rsidR="00B42F8C" w:rsidRPr="00F15346">
        <w:rPr>
          <w:rFonts w:eastAsiaTheme="minorEastAsia" w:hint="eastAsia"/>
          <w:sz w:val="24"/>
          <w:szCs w:val="24"/>
          <w:lang w:eastAsia="ja-JP"/>
        </w:rPr>
        <w:br/>
      </w:r>
      <w:r w:rsidRPr="00F15346">
        <w:rPr>
          <w:rFonts w:eastAsiaTheme="minorEastAsia" w:hint="eastAsia"/>
          <w:sz w:val="24"/>
          <w:szCs w:val="24"/>
          <w:lang w:eastAsia="ja-JP"/>
        </w:rPr>
        <w:t>A</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roaming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r w:rsidR="00E53EDC" w:rsidRPr="00F15346">
        <w:rPr>
          <w:rFonts w:eastAsiaTheme="minorEastAsia" w:hint="eastAsia"/>
          <w:sz w:val="24"/>
          <w:szCs w:val="24"/>
          <w:lang w:eastAsia="ja-JP"/>
        </w:rPr>
        <w:br/>
      </w:r>
      <w:r w:rsidRPr="00F15346">
        <w:rPr>
          <w:rFonts w:eastAsiaTheme="minorEastAsia" w:hint="eastAsia"/>
          <w:sz w:val="24"/>
          <w:szCs w:val="24"/>
          <w:lang w:eastAsia="ja-JP"/>
        </w:rPr>
        <w:t>B</w:t>
      </w:r>
      <w:r w:rsidR="00730B7E" w:rsidRPr="00F15346">
        <w:rPr>
          <w:rFonts w:eastAsiaTheme="minorEastAsia"/>
          <w:sz w:val="24"/>
          <w:szCs w:val="24"/>
          <w:lang w:eastAsia="ja-JP"/>
        </w:rPr>
        <w:t>:</w:t>
      </w:r>
      <w:r w:rsidR="00E53EDC" w:rsidRPr="00F15346">
        <w:rPr>
          <w:rFonts w:eastAsiaTheme="minorEastAsia" w:hint="eastAsia"/>
          <w:sz w:val="24"/>
          <w:szCs w:val="24"/>
          <w:lang w:eastAsia="ja-JP"/>
        </w:rPr>
        <w:t xml:space="preserve"> </w:t>
      </w:r>
      <w:r w:rsidR="003A387B" w:rsidRPr="00F15346">
        <w:rPr>
          <w:rFonts w:eastAsiaTheme="minorEastAsia" w:hint="eastAsia"/>
          <w:sz w:val="24"/>
          <w:szCs w:val="24"/>
          <w:lang w:eastAsia="ja-JP"/>
        </w:rPr>
        <w:t xml:space="preserve">domestic </w:t>
      </w:r>
      <w:r w:rsidR="00E53EDC" w:rsidRPr="00F15346">
        <w:rPr>
          <w:rFonts w:eastAsiaTheme="minorEastAsia" w:hint="eastAsia"/>
          <w:sz w:val="24"/>
          <w:szCs w:val="24"/>
          <w:lang w:eastAsia="ja-JP"/>
        </w:rPr>
        <w:t xml:space="preserve">user that camps on the </w:t>
      </w:r>
      <w:r w:rsidR="002E0EA0" w:rsidRPr="00F15346">
        <w:rPr>
          <w:rFonts w:eastAsiaTheme="minorEastAsia" w:hint="eastAsia"/>
          <w:sz w:val="24"/>
          <w:szCs w:val="24"/>
          <w:lang w:eastAsia="ja-JP"/>
        </w:rPr>
        <w:t>VPLMN</w:t>
      </w:r>
      <w:r w:rsidR="00E53EDC" w:rsidRPr="00F15346">
        <w:rPr>
          <w:rFonts w:eastAsiaTheme="minorEastAsia" w:hint="eastAsia"/>
          <w:sz w:val="24"/>
          <w:szCs w:val="24"/>
          <w:lang w:eastAsia="ja-JP"/>
        </w:rPr>
        <w:t>.</w:t>
      </w:r>
    </w:p>
    <w:p w:rsidR="00772404" w:rsidRPr="00F15346" w:rsidRDefault="002E0EA0" w:rsidP="00A96721">
      <w:pPr>
        <w:pStyle w:val="NormalParagraph"/>
        <w:rPr>
          <w:rFonts w:eastAsiaTheme="minorEastAsia"/>
          <w:sz w:val="24"/>
          <w:szCs w:val="24"/>
          <w:lang w:eastAsia="ja-JP"/>
        </w:rPr>
      </w:pPr>
      <w:r w:rsidRPr="00F15346">
        <w:rPr>
          <w:rFonts w:eastAsiaTheme="minorEastAsia"/>
          <w:noProof/>
          <w:sz w:val="24"/>
          <w:szCs w:val="24"/>
        </w:rPr>
        <w:drawing>
          <wp:inline distT="0" distB="0" distL="0" distR="0">
            <wp:extent cx="5876925" cy="3274060"/>
            <wp:effectExtent l="0" t="0" r="9525" b="254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76925" cy="3274060"/>
                    </a:xfrm>
                    <a:prstGeom prst="rect">
                      <a:avLst/>
                    </a:prstGeom>
                    <a:noFill/>
                  </pic:spPr>
                </pic:pic>
              </a:graphicData>
            </a:graphic>
          </wp:inline>
        </w:drawing>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t xml:space="preserve"> </w:t>
      </w:r>
      <w:r w:rsidR="002E0EA0" w:rsidRPr="00F15346">
        <w:rPr>
          <w:rFonts w:eastAsiaTheme="minorEastAsia" w:hint="eastAsia"/>
          <w:sz w:val="24"/>
          <w:szCs w:val="24"/>
          <w:lang w:eastAsia="ja-JP"/>
        </w:rPr>
        <w:t xml:space="preserve">In this case, </w:t>
      </w:r>
      <w:r w:rsidR="001F3F90" w:rsidRPr="00F15346">
        <w:rPr>
          <w:rFonts w:eastAsiaTheme="minorEastAsia"/>
          <w:sz w:val="24"/>
          <w:szCs w:val="24"/>
          <w:lang w:eastAsia="ja-JP"/>
        </w:rPr>
        <w:t>the first attempt of UE A will be</w:t>
      </w:r>
      <w:r w:rsidR="00400BF8"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an</w:t>
      </w:r>
      <w:r w:rsidR="00400BF8" w:rsidRPr="00F15346">
        <w:rPr>
          <w:rFonts w:eastAsiaTheme="minorEastAsia" w:hint="eastAsia"/>
          <w:sz w:val="24"/>
          <w:szCs w:val="24"/>
          <w:lang w:eastAsia="ja-JP"/>
        </w:rPr>
        <w:t xml:space="preserve"> IMS emergency session</w:t>
      </w:r>
      <w:r w:rsidR="003D7486" w:rsidRPr="00F15346">
        <w:rPr>
          <w:rFonts w:eastAsiaTheme="minorEastAsia" w:hint="eastAsia"/>
          <w:sz w:val="24"/>
          <w:szCs w:val="24"/>
          <w:lang w:eastAsia="ja-JP"/>
        </w:rPr>
        <w:t xml:space="preserve">. However, </w:t>
      </w:r>
      <w:r w:rsidRPr="00F15346">
        <w:rPr>
          <w:rFonts w:eastAsiaTheme="minorEastAsia" w:hint="eastAsia"/>
          <w:sz w:val="24"/>
          <w:szCs w:val="24"/>
          <w:lang w:eastAsia="ja-JP"/>
        </w:rPr>
        <w:t>E</w:t>
      </w:r>
      <w:r w:rsidR="00400BF8" w:rsidRPr="00F15346">
        <w:rPr>
          <w:rFonts w:eastAsiaTheme="minorEastAsia"/>
          <w:sz w:val="24"/>
          <w:szCs w:val="24"/>
          <w:lang w:eastAsia="ja-JP"/>
        </w:rPr>
        <w:t xml:space="preserve">mergency </w:t>
      </w:r>
      <w:r w:rsidRPr="00F15346">
        <w:rPr>
          <w:rFonts w:eastAsiaTheme="minorEastAsia" w:hint="eastAsia"/>
          <w:sz w:val="24"/>
          <w:szCs w:val="24"/>
          <w:lang w:eastAsia="ja-JP"/>
        </w:rPr>
        <w:t>R</w:t>
      </w:r>
      <w:r w:rsidR="00400BF8" w:rsidRPr="00F15346">
        <w:rPr>
          <w:rFonts w:eastAsiaTheme="minorEastAsia"/>
          <w:sz w:val="24"/>
          <w:szCs w:val="24"/>
          <w:lang w:eastAsia="ja-JP"/>
        </w:rPr>
        <w:t xml:space="preserve">egistration will fail because there is no roaming II-NNI between </w:t>
      </w:r>
      <w:r w:rsidR="002E0EA0" w:rsidRPr="00F15346">
        <w:rPr>
          <w:rFonts w:eastAsiaTheme="minorEastAsia" w:hint="eastAsia"/>
          <w:sz w:val="24"/>
          <w:szCs w:val="24"/>
          <w:lang w:eastAsia="ja-JP"/>
        </w:rPr>
        <w:t>HPLMN</w:t>
      </w:r>
      <w:r w:rsidR="00400BF8" w:rsidRPr="00F15346">
        <w:rPr>
          <w:rFonts w:eastAsiaTheme="minorEastAsia"/>
          <w:sz w:val="24"/>
          <w:szCs w:val="24"/>
          <w:lang w:eastAsia="ja-JP"/>
        </w:rPr>
        <w:t xml:space="preserve"> and </w:t>
      </w:r>
      <w:r w:rsidR="002E0EA0" w:rsidRPr="00F15346">
        <w:rPr>
          <w:rFonts w:eastAsiaTheme="minorEastAsia" w:hint="eastAsia"/>
          <w:sz w:val="24"/>
          <w:szCs w:val="24"/>
          <w:lang w:eastAsia="ja-JP"/>
        </w:rPr>
        <w:t>VPLMN</w:t>
      </w:r>
      <w:r w:rsidR="00400BF8" w:rsidRPr="00F15346">
        <w:rPr>
          <w:rFonts w:eastAsiaTheme="minorEastAsia"/>
          <w:sz w:val="24"/>
          <w:szCs w:val="24"/>
          <w:lang w:eastAsia="ja-JP"/>
        </w:rPr>
        <w:t>.</w:t>
      </w:r>
      <w:r w:rsidR="001F3F90" w:rsidRPr="00F15346">
        <w:rPr>
          <w:rFonts w:eastAsiaTheme="minorEastAsia" w:hint="eastAsia"/>
          <w:sz w:val="24"/>
          <w:szCs w:val="24"/>
          <w:lang w:eastAsia="ja-JP"/>
        </w:rPr>
        <w:t xml:space="preserve"> </w:t>
      </w:r>
    </w:p>
    <w:p w:rsidR="00642ADD" w:rsidRPr="00F15346" w:rsidRDefault="00772404" w:rsidP="00E036E2">
      <w:pPr>
        <w:pStyle w:val="NormalParagraph"/>
        <w:rPr>
          <w:rFonts w:eastAsiaTheme="minorEastAsia"/>
          <w:sz w:val="24"/>
          <w:szCs w:val="24"/>
          <w:lang w:eastAsia="ja-JP"/>
        </w:rPr>
      </w:pPr>
      <w:r w:rsidRPr="00F15346">
        <w:rPr>
          <w:rFonts w:eastAsiaTheme="minorEastAsia" w:hint="eastAsia"/>
          <w:sz w:val="24"/>
          <w:szCs w:val="24"/>
          <w:lang w:eastAsia="ja-JP"/>
        </w:rPr>
        <w:t>According to</w:t>
      </w:r>
      <w:r w:rsidR="001F3F90" w:rsidRPr="00F15346">
        <w:rPr>
          <w:rFonts w:eastAsiaTheme="minorEastAsia" w:hint="eastAsia"/>
          <w:sz w:val="24"/>
          <w:szCs w:val="24"/>
          <w:lang w:eastAsia="ja-JP"/>
        </w:rPr>
        <w:t xml:space="preserve"> </w:t>
      </w:r>
      <w:r w:rsidR="001F3F90" w:rsidRPr="00F15346">
        <w:rPr>
          <w:rFonts w:eastAsiaTheme="minorEastAsia"/>
          <w:sz w:val="24"/>
          <w:szCs w:val="24"/>
          <w:lang w:eastAsia="ja-JP"/>
        </w:rPr>
        <w:t>3GPP</w:t>
      </w:r>
      <w:r w:rsidRPr="00F15346">
        <w:rPr>
          <w:rFonts w:eastAsiaTheme="minorEastAsia" w:hint="eastAsia"/>
          <w:sz w:val="24"/>
          <w:szCs w:val="24"/>
          <w:lang w:eastAsia="ja-JP"/>
        </w:rPr>
        <w:t xml:space="preserve"> TS 23.167, </w:t>
      </w:r>
      <w:r w:rsidR="001F3F90" w:rsidRPr="00F15346">
        <w:rPr>
          <w:rFonts w:eastAsiaTheme="minorEastAsia"/>
          <w:sz w:val="24"/>
          <w:szCs w:val="24"/>
          <w:lang w:eastAsia="ja-JP"/>
        </w:rPr>
        <w:t>the</w:t>
      </w:r>
      <w:r w:rsidRPr="00F15346">
        <w:rPr>
          <w:rFonts w:eastAsiaTheme="minorEastAsia"/>
          <w:sz w:val="24"/>
          <w:szCs w:val="24"/>
          <w:lang w:eastAsia="ja-JP"/>
        </w:rPr>
        <w:t xml:space="preserve"> UE</w:t>
      </w:r>
      <w:r w:rsidR="001F3F90" w:rsidRPr="00F15346">
        <w:rPr>
          <w:rFonts w:eastAsiaTheme="minorEastAsia"/>
          <w:sz w:val="24"/>
          <w:szCs w:val="24"/>
          <w:lang w:eastAsia="ja-JP"/>
        </w:rPr>
        <w:t xml:space="preserve"> A</w:t>
      </w:r>
      <w:r w:rsidRPr="00F15346">
        <w:rPr>
          <w:rFonts w:eastAsiaTheme="minorEastAsia" w:hint="eastAsia"/>
          <w:sz w:val="24"/>
          <w:szCs w:val="24"/>
          <w:lang w:eastAsia="ja-JP"/>
        </w:rPr>
        <w:t xml:space="preserve"> will re</w:t>
      </w:r>
      <w:r w:rsidR="003D7486" w:rsidRPr="00F15346">
        <w:rPr>
          <w:rFonts w:eastAsiaTheme="minorEastAsia" w:hint="eastAsia"/>
          <w:sz w:val="24"/>
          <w:szCs w:val="24"/>
          <w:lang w:eastAsia="ja-JP"/>
        </w:rPr>
        <w:t>-</w:t>
      </w:r>
      <w:r w:rsidRPr="00F15346">
        <w:rPr>
          <w:rFonts w:eastAsiaTheme="minorEastAsia" w:hint="eastAsia"/>
          <w:sz w:val="24"/>
          <w:szCs w:val="24"/>
          <w:lang w:eastAsia="ja-JP"/>
        </w:rPr>
        <w:t xml:space="preserve">attempt </w:t>
      </w:r>
      <w:r w:rsidR="003D7486" w:rsidRPr="00F15346">
        <w:rPr>
          <w:rFonts w:eastAsiaTheme="minorEastAsia" w:hint="eastAsia"/>
          <w:sz w:val="24"/>
          <w:szCs w:val="24"/>
          <w:lang w:eastAsia="ja-JP"/>
        </w:rPr>
        <w:t>a</w:t>
      </w:r>
      <w:r w:rsidRPr="00F15346">
        <w:rPr>
          <w:rFonts w:eastAsiaTheme="minorEastAsia" w:hint="eastAsia"/>
          <w:sz w:val="24"/>
          <w:szCs w:val="24"/>
          <w:lang w:eastAsia="ja-JP"/>
        </w:rPr>
        <w:t xml:space="preserve"> CS Emergency call if the first attempt (PS) </w:t>
      </w:r>
      <w:r w:rsidR="00823162" w:rsidRPr="00F15346">
        <w:rPr>
          <w:rFonts w:eastAsiaTheme="minorEastAsia"/>
          <w:sz w:val="24"/>
          <w:szCs w:val="24"/>
          <w:lang w:eastAsia="ja-JP"/>
        </w:rPr>
        <w:t>fails</w:t>
      </w:r>
      <w:r w:rsidR="00642ADD" w:rsidRPr="00F15346">
        <w:rPr>
          <w:rFonts w:eastAsiaTheme="minorEastAsia"/>
          <w:sz w:val="24"/>
          <w:szCs w:val="24"/>
          <w:lang w:eastAsia="ja-JP"/>
        </w:rPr>
        <w:t xml:space="preserve"> and the UE</w:t>
      </w:r>
      <w:r w:rsidR="001F3F90" w:rsidRPr="00F15346">
        <w:rPr>
          <w:rFonts w:eastAsiaTheme="minorEastAsia" w:hint="eastAsia"/>
          <w:sz w:val="24"/>
          <w:szCs w:val="24"/>
          <w:lang w:eastAsia="ja-JP"/>
        </w:rPr>
        <w:t xml:space="preserve"> A</w:t>
      </w:r>
      <w:r w:rsidR="00642ADD" w:rsidRPr="00F15346">
        <w:rPr>
          <w:rFonts w:eastAsiaTheme="minorEastAsia"/>
          <w:sz w:val="24"/>
          <w:szCs w:val="24"/>
          <w:lang w:eastAsia="ja-JP"/>
        </w:rPr>
        <w:t xml:space="preserve"> finds a CS </w:t>
      </w:r>
      <w:r w:rsidR="00524DD1" w:rsidRPr="00F15346">
        <w:rPr>
          <w:rFonts w:eastAsiaTheme="minorEastAsia"/>
          <w:sz w:val="24"/>
          <w:szCs w:val="24"/>
          <w:lang w:eastAsia="ja-JP"/>
        </w:rPr>
        <w:t xml:space="preserve">network </w:t>
      </w:r>
      <w:r w:rsidR="00642ADD" w:rsidRPr="00F15346">
        <w:rPr>
          <w:rFonts w:eastAsiaTheme="minorEastAsia"/>
          <w:sz w:val="24"/>
          <w:szCs w:val="24"/>
          <w:lang w:eastAsia="ja-JP"/>
        </w:rPr>
        <w:t xml:space="preserve">supported by the UE. </w:t>
      </w:r>
      <w:r w:rsidR="004148BA" w:rsidRPr="00F15346">
        <w:rPr>
          <w:rFonts w:eastAsiaTheme="minorEastAsia"/>
          <w:sz w:val="24"/>
          <w:szCs w:val="24"/>
          <w:lang w:eastAsia="ja-JP"/>
        </w:rPr>
        <w:t>The CS</w:t>
      </w:r>
      <w:r w:rsidRPr="00F15346">
        <w:rPr>
          <w:rFonts w:eastAsiaTheme="minorEastAsia" w:hint="eastAsia"/>
          <w:sz w:val="24"/>
          <w:szCs w:val="24"/>
          <w:lang w:eastAsia="ja-JP"/>
        </w:rPr>
        <w:t xml:space="preserve"> Emergency call </w:t>
      </w:r>
      <w:r w:rsidR="007A5878" w:rsidRPr="00F15346">
        <w:rPr>
          <w:rFonts w:eastAsiaTheme="minorEastAsia"/>
          <w:sz w:val="24"/>
          <w:szCs w:val="24"/>
          <w:lang w:eastAsia="ja-JP"/>
        </w:rPr>
        <w:t>may succeed.</w:t>
      </w:r>
      <w:r w:rsidR="007B171C" w:rsidRPr="00F15346">
        <w:rPr>
          <w:rFonts w:eastAsiaTheme="minorEastAsia" w:hint="eastAsia"/>
          <w:sz w:val="24"/>
          <w:szCs w:val="24"/>
          <w:lang w:eastAsia="ja-JP"/>
        </w:rPr>
        <w:t xml:space="preserve"> </w:t>
      </w:r>
      <w:r w:rsidR="007C2657" w:rsidRPr="00F15346">
        <w:rPr>
          <w:rFonts w:eastAsiaTheme="minorEastAsia"/>
          <w:sz w:val="24"/>
          <w:szCs w:val="24"/>
          <w:lang w:eastAsia="ja-JP"/>
        </w:rPr>
        <w:t>GSMA NG PACKET would like 3GPP SA2 to confirm whether “attempt” in this context means “emergency call attempt”</w:t>
      </w:r>
      <w:r w:rsidR="00681B0F" w:rsidRPr="00F15346">
        <w:rPr>
          <w:rFonts w:eastAsiaTheme="minorEastAsia"/>
          <w:sz w:val="24"/>
          <w:szCs w:val="24"/>
          <w:lang w:eastAsia="ja-JP"/>
        </w:rPr>
        <w:t>.</w:t>
      </w:r>
      <w:r w:rsidR="007C2657" w:rsidRPr="00F15346">
        <w:rPr>
          <w:rFonts w:eastAsiaTheme="minorEastAsia"/>
          <w:sz w:val="24"/>
          <w:szCs w:val="24"/>
          <w:lang w:eastAsia="ja-JP"/>
        </w:rPr>
        <w:t xml:space="preserve">  </w:t>
      </w:r>
    </w:p>
    <w:p w:rsidR="000A6779" w:rsidRPr="00F15346" w:rsidRDefault="007B171C" w:rsidP="00E036E2">
      <w:pPr>
        <w:pStyle w:val="NormalParagraph"/>
        <w:rPr>
          <w:rFonts w:eastAsiaTheme="minorEastAsia"/>
          <w:sz w:val="24"/>
          <w:szCs w:val="24"/>
          <w:lang w:eastAsia="ja-JP"/>
        </w:rPr>
      </w:pPr>
      <w:r w:rsidRPr="00F15346">
        <w:rPr>
          <w:rFonts w:eastAsiaTheme="minorEastAsia" w:hint="eastAsia"/>
          <w:sz w:val="24"/>
          <w:szCs w:val="24"/>
          <w:lang w:eastAsia="ja-JP"/>
        </w:rPr>
        <w:lastRenderedPageBreak/>
        <w:t>However,</w:t>
      </w:r>
      <w:r w:rsidR="009437E2" w:rsidRPr="00F15346">
        <w:rPr>
          <w:rFonts w:eastAsiaTheme="minorEastAsia" w:hint="eastAsia"/>
          <w:sz w:val="24"/>
          <w:szCs w:val="24"/>
          <w:lang w:eastAsia="ja-JP"/>
        </w:rPr>
        <w:t xml:space="preserve"> in</w:t>
      </w:r>
      <w:r w:rsidR="003D7486" w:rsidRPr="00F15346">
        <w:rPr>
          <w:rFonts w:eastAsiaTheme="minorEastAsia" w:hint="eastAsia"/>
          <w:sz w:val="24"/>
          <w:szCs w:val="24"/>
          <w:lang w:eastAsia="ja-JP"/>
        </w:rPr>
        <w:t xml:space="preserve"> an</w:t>
      </w:r>
      <w:r w:rsidR="009437E2" w:rsidRPr="00F15346">
        <w:rPr>
          <w:rFonts w:eastAsiaTheme="minorEastAsia" w:hint="eastAsia"/>
          <w:sz w:val="24"/>
          <w:szCs w:val="24"/>
          <w:lang w:eastAsia="ja-JP"/>
        </w:rPr>
        <w:t xml:space="preserve"> </w:t>
      </w:r>
      <w:r w:rsidR="003D7486" w:rsidRPr="00F15346">
        <w:rPr>
          <w:rFonts w:eastAsiaTheme="minorEastAsia" w:hint="eastAsia"/>
          <w:sz w:val="24"/>
          <w:szCs w:val="24"/>
          <w:lang w:eastAsia="ja-JP"/>
        </w:rPr>
        <w:t>e</w:t>
      </w:r>
      <w:r w:rsidR="009437E2" w:rsidRPr="00F15346">
        <w:rPr>
          <w:rFonts w:eastAsiaTheme="minorEastAsia" w:hint="eastAsia"/>
          <w:sz w:val="24"/>
          <w:szCs w:val="24"/>
          <w:lang w:eastAsia="ja-JP"/>
        </w:rPr>
        <w:t>mergency case,</w:t>
      </w:r>
      <w:r w:rsidRPr="00F15346">
        <w:rPr>
          <w:rFonts w:eastAsiaTheme="minorEastAsia" w:hint="eastAsia"/>
          <w:sz w:val="24"/>
          <w:szCs w:val="24"/>
          <w:lang w:eastAsia="ja-JP"/>
        </w:rPr>
        <w:t xml:space="preserve"> it is </w:t>
      </w:r>
      <w:r w:rsidRPr="00F15346">
        <w:rPr>
          <w:rFonts w:eastAsiaTheme="minorEastAsia"/>
          <w:sz w:val="24"/>
          <w:szCs w:val="24"/>
          <w:lang w:eastAsia="ja-JP"/>
        </w:rPr>
        <w:t>necessary</w:t>
      </w:r>
      <w:r w:rsidR="003D7486" w:rsidRPr="00F15346">
        <w:rPr>
          <w:rFonts w:eastAsiaTheme="minorEastAsia" w:hint="eastAsia"/>
          <w:sz w:val="24"/>
          <w:szCs w:val="24"/>
          <w:lang w:eastAsia="ja-JP"/>
        </w:rPr>
        <w:t xml:space="preserve"> to connect the UE immediately to the most </w:t>
      </w:r>
      <w:r w:rsidR="003D7486" w:rsidRPr="00F15346">
        <w:rPr>
          <w:rFonts w:eastAsiaTheme="minorEastAsia"/>
          <w:sz w:val="24"/>
          <w:szCs w:val="24"/>
          <w:lang w:eastAsia="ja-JP"/>
        </w:rPr>
        <w:t>appropriate</w:t>
      </w:r>
      <w:r w:rsidR="003D7486" w:rsidRPr="00F15346">
        <w:rPr>
          <w:rFonts w:eastAsiaTheme="minorEastAsia" w:hint="eastAsia"/>
          <w:sz w:val="24"/>
          <w:szCs w:val="24"/>
          <w:lang w:eastAsia="ja-JP"/>
        </w:rPr>
        <w:t xml:space="preserve"> domain as soon as possible and unnecessary failure routes shall be avoided.</w:t>
      </w:r>
      <w:r w:rsidR="00A06F71" w:rsidRPr="00F15346">
        <w:t xml:space="preserve"> </w:t>
      </w:r>
      <w:r w:rsidR="00A06F71" w:rsidRPr="00F15346">
        <w:rPr>
          <w:rFonts w:eastAsiaTheme="minorEastAsia"/>
          <w:sz w:val="24"/>
          <w:szCs w:val="24"/>
          <w:lang w:eastAsia="ja-JP"/>
        </w:rPr>
        <w:t>Also, there exists the possibility that the UE is unable to place the emergency call using CS technology e.g. an LTE-only UE supporting IR.92, a UE that supports CS but there is no suitable CS coverage or there is no CS coverage. These factors need to be taken into account in the analyses.</w:t>
      </w:r>
    </w:p>
    <w:p w:rsidR="00642ADD" w:rsidRPr="00F15346" w:rsidRDefault="00C05B7E" w:rsidP="00E036E2">
      <w:pPr>
        <w:pStyle w:val="NormalParagraph"/>
        <w:rPr>
          <w:rFonts w:eastAsiaTheme="minorEastAsia"/>
          <w:sz w:val="24"/>
          <w:szCs w:val="24"/>
          <w:lang w:eastAsia="ja-JP"/>
        </w:rPr>
      </w:pPr>
      <w:r w:rsidRPr="00F15346">
        <w:rPr>
          <w:rFonts w:eastAsiaTheme="minorEastAsia" w:hint="eastAsia"/>
          <w:sz w:val="24"/>
          <w:szCs w:val="24"/>
          <w:lang w:eastAsia="ja-JP"/>
        </w:rPr>
        <w:t xml:space="preserve">. </w:t>
      </w:r>
    </w:p>
    <w:p w:rsidR="00AF573C" w:rsidRPr="00F15346" w:rsidRDefault="00A01DCE" w:rsidP="001335DC">
      <w:pPr>
        <w:pStyle w:val="Heading1"/>
      </w:pPr>
      <w:r w:rsidRPr="00F15346">
        <w:rPr>
          <w:rFonts w:hint="eastAsia"/>
        </w:rPr>
        <w:t>Actions</w:t>
      </w:r>
      <w:r w:rsidR="007279CB" w:rsidRPr="00F15346">
        <w:rPr>
          <w:rFonts w:hint="eastAsia"/>
        </w:rPr>
        <w:t xml:space="preserve"> (to 3GPP SA2)</w:t>
      </w:r>
    </w:p>
    <w:p w:rsidR="00A03630" w:rsidRPr="00F15346" w:rsidRDefault="007279CB" w:rsidP="00A01DCE">
      <w:pPr>
        <w:pStyle w:val="NormalParagraph"/>
        <w:rPr>
          <w:rFonts w:eastAsiaTheme="minorEastAsia"/>
          <w:sz w:val="24"/>
          <w:lang w:eastAsia="ja-JP" w:bidi="bn-BD"/>
        </w:rPr>
      </w:pPr>
      <w:r w:rsidRPr="00F15346">
        <w:rPr>
          <w:rFonts w:eastAsiaTheme="minorEastAsia"/>
          <w:sz w:val="24"/>
          <w:lang w:eastAsia="ja-JP" w:bidi="bn-BD"/>
        </w:rPr>
        <w:t>GSMA NG would like to req</w:t>
      </w:r>
      <w:r w:rsidR="001335DC" w:rsidRPr="00F15346">
        <w:rPr>
          <w:rFonts w:eastAsiaTheme="minorEastAsia"/>
          <w:sz w:val="24"/>
          <w:lang w:eastAsia="ja-JP" w:bidi="bn-BD"/>
        </w:rPr>
        <w:t>uest 3GPP SA</w:t>
      </w:r>
      <w:r w:rsidR="001335DC" w:rsidRPr="00F15346">
        <w:rPr>
          <w:rFonts w:eastAsiaTheme="minorEastAsia" w:hint="eastAsia"/>
          <w:sz w:val="24"/>
          <w:lang w:eastAsia="ja-JP" w:bidi="bn-BD"/>
        </w:rPr>
        <w:t>2</w:t>
      </w:r>
      <w:r w:rsidR="001F3F90" w:rsidRPr="00F15346">
        <w:rPr>
          <w:rFonts w:eastAsiaTheme="minorEastAsia" w:hint="eastAsia"/>
          <w:sz w:val="24"/>
          <w:lang w:eastAsia="ja-JP" w:bidi="bn-BD"/>
        </w:rPr>
        <w:t xml:space="preserve"> </w:t>
      </w:r>
      <w:r w:rsidR="001F3F90" w:rsidRPr="00F15346">
        <w:rPr>
          <w:rFonts w:eastAsiaTheme="minorEastAsia"/>
          <w:sz w:val="24"/>
          <w:lang w:eastAsia="ja-JP" w:bidi="bn-BD"/>
        </w:rPr>
        <w:t>to</w:t>
      </w:r>
      <w:r w:rsidR="00C57714" w:rsidRPr="00F15346">
        <w:rPr>
          <w:rFonts w:eastAsiaTheme="minorEastAsia" w:hint="eastAsia"/>
          <w:sz w:val="24"/>
          <w:lang w:eastAsia="ja-JP" w:bidi="bn-BD"/>
        </w:rPr>
        <w:t xml:space="preserve"> </w:t>
      </w:r>
      <w:r w:rsidR="00C05B7E" w:rsidRPr="00F15346">
        <w:rPr>
          <w:rFonts w:eastAsiaTheme="minorEastAsia"/>
          <w:sz w:val="24"/>
          <w:lang w:eastAsia="ja-JP" w:bidi="bn-BD"/>
        </w:rPr>
        <w:t>add the above case as a key issue</w:t>
      </w:r>
      <w:r w:rsidR="001F3F90" w:rsidRPr="00F15346">
        <w:rPr>
          <w:rFonts w:eastAsiaTheme="minorEastAsia"/>
          <w:sz w:val="24"/>
          <w:lang w:eastAsia="ja-JP" w:bidi="bn-BD"/>
        </w:rPr>
        <w:t xml:space="preserve"> to Study Item FS_V8</w:t>
      </w:r>
      <w:r w:rsidR="00C05B7E" w:rsidRPr="00F15346">
        <w:rPr>
          <w:rFonts w:eastAsia="MS Mincho"/>
          <w:sz w:val="24"/>
          <w:szCs w:val="24"/>
          <w:lang w:eastAsia="ja-JP"/>
        </w:rPr>
        <w:t>.</w:t>
      </w:r>
    </w:p>
    <w:p w:rsidR="00A01DCE" w:rsidRPr="00F15346" w:rsidRDefault="00A01DCE" w:rsidP="00A01DCE">
      <w:pPr>
        <w:pStyle w:val="Heading1"/>
        <w:rPr>
          <w:lang w:eastAsia="ja-JP"/>
        </w:rPr>
      </w:pPr>
      <w:r w:rsidRPr="00F15346">
        <w:rPr>
          <w:rFonts w:hint="eastAsia"/>
          <w:lang w:eastAsia="ja-JP"/>
        </w:rPr>
        <w:t>Next meetings</w:t>
      </w:r>
      <w:r w:rsidR="008A79A1" w:rsidRPr="00F15346">
        <w:rPr>
          <w:rFonts w:hint="eastAsia"/>
          <w:lang w:eastAsia="ja-JP"/>
        </w:rPr>
        <w:t xml:space="preserve"> </w:t>
      </w:r>
      <w:r w:rsidR="008A79A1" w:rsidRPr="00F15346">
        <w:t>of NG-PACKET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1985"/>
        <w:gridCol w:w="5390"/>
      </w:tblGrid>
      <w:tr w:rsidR="00942B5D" w:rsidRPr="00F15346" w:rsidTr="006F4953">
        <w:tc>
          <w:tcPr>
            <w:tcW w:w="1809" w:type="dxa"/>
          </w:tcPr>
          <w:p w:rsidR="00942B5D" w:rsidRPr="00F15346" w:rsidRDefault="00942B5D" w:rsidP="006F4953">
            <w:pPr>
              <w:pStyle w:val="TableText"/>
              <w:rPr>
                <w:sz w:val="24"/>
                <w:szCs w:val="24"/>
              </w:rPr>
            </w:pPr>
          </w:p>
        </w:tc>
        <w:tc>
          <w:tcPr>
            <w:tcW w:w="1985" w:type="dxa"/>
          </w:tcPr>
          <w:p w:rsidR="00942B5D" w:rsidRPr="00F15346" w:rsidRDefault="00942B5D" w:rsidP="006F4953">
            <w:pPr>
              <w:pStyle w:val="TableText"/>
              <w:rPr>
                <w:sz w:val="24"/>
                <w:szCs w:val="24"/>
              </w:rPr>
            </w:pPr>
          </w:p>
        </w:tc>
        <w:tc>
          <w:tcPr>
            <w:tcW w:w="5390" w:type="dxa"/>
          </w:tcPr>
          <w:p w:rsidR="00942B5D" w:rsidRPr="00F15346" w:rsidRDefault="00942B5D" w:rsidP="006F4953">
            <w:pPr>
              <w:pStyle w:val="TableText"/>
              <w:rPr>
                <w:sz w:val="24"/>
                <w:szCs w:val="24"/>
              </w:rPr>
            </w:pPr>
          </w:p>
        </w:tc>
      </w:tr>
      <w:tr w:rsidR="00942B5D" w:rsidRPr="00F15346" w:rsidTr="006F4953">
        <w:tc>
          <w:tcPr>
            <w:tcW w:w="1809" w:type="dxa"/>
          </w:tcPr>
          <w:p w:rsidR="00942B5D" w:rsidRPr="00F15346" w:rsidRDefault="00942B5D" w:rsidP="006F4953">
            <w:pPr>
              <w:pStyle w:val="TableText"/>
              <w:rPr>
                <w:rFonts w:eastAsiaTheme="minorEastAsia"/>
                <w:sz w:val="24"/>
                <w:szCs w:val="24"/>
                <w:lang w:eastAsia="ja-JP"/>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Wyoming, USA</w:t>
            </w:r>
          </w:p>
        </w:tc>
        <w:tc>
          <w:tcPr>
            <w:tcW w:w="5390" w:type="dxa"/>
          </w:tcPr>
          <w:p w:rsidR="00942B5D" w:rsidRPr="00F15346" w:rsidRDefault="00942B5D" w:rsidP="006F4953">
            <w:pPr>
              <w:pStyle w:val="TableText"/>
              <w:rPr>
                <w:sz w:val="24"/>
                <w:szCs w:val="24"/>
              </w:rPr>
            </w:pPr>
            <w:r w:rsidRPr="00F15346">
              <w:rPr>
                <w:sz w:val="24"/>
                <w:szCs w:val="24"/>
              </w:rPr>
              <w:t>08 Oct, 2015</w:t>
            </w:r>
          </w:p>
        </w:tc>
      </w:tr>
      <w:tr w:rsidR="00942B5D" w:rsidRPr="009D6E84" w:rsidTr="006F4953">
        <w:tc>
          <w:tcPr>
            <w:tcW w:w="1809" w:type="dxa"/>
          </w:tcPr>
          <w:p w:rsidR="00942B5D" w:rsidRPr="00F15346" w:rsidRDefault="00942B5D" w:rsidP="006F4953">
            <w:pPr>
              <w:pStyle w:val="TableText"/>
              <w:rPr>
                <w:sz w:val="24"/>
                <w:szCs w:val="24"/>
              </w:rPr>
            </w:pPr>
            <w:r w:rsidRPr="00F15346">
              <w:rPr>
                <w:sz w:val="24"/>
                <w:szCs w:val="24"/>
              </w:rPr>
              <w:t>PACKET#82</w:t>
            </w:r>
          </w:p>
        </w:tc>
        <w:tc>
          <w:tcPr>
            <w:tcW w:w="1985" w:type="dxa"/>
          </w:tcPr>
          <w:p w:rsidR="00942B5D" w:rsidRPr="00F15346" w:rsidRDefault="00942B5D" w:rsidP="006F4953">
            <w:pPr>
              <w:pStyle w:val="TableText"/>
              <w:rPr>
                <w:sz w:val="24"/>
                <w:szCs w:val="24"/>
              </w:rPr>
            </w:pPr>
            <w:r w:rsidRPr="00F15346">
              <w:rPr>
                <w:sz w:val="24"/>
                <w:szCs w:val="24"/>
              </w:rPr>
              <w:t>Conference Call</w:t>
            </w:r>
          </w:p>
        </w:tc>
        <w:tc>
          <w:tcPr>
            <w:tcW w:w="5390" w:type="dxa"/>
          </w:tcPr>
          <w:p w:rsidR="00942B5D" w:rsidRPr="00A03630" w:rsidRDefault="00942B5D" w:rsidP="006F4953">
            <w:pPr>
              <w:pStyle w:val="TableText"/>
              <w:rPr>
                <w:rFonts w:eastAsiaTheme="minorEastAsia"/>
                <w:sz w:val="24"/>
                <w:szCs w:val="24"/>
                <w:lang w:eastAsia="ja-JP"/>
              </w:rPr>
            </w:pPr>
            <w:r w:rsidRPr="00F15346">
              <w:rPr>
                <w:rFonts w:eastAsiaTheme="minorEastAsia" w:hint="eastAsia"/>
                <w:sz w:val="24"/>
                <w:szCs w:val="24"/>
                <w:lang w:eastAsia="ja-JP"/>
              </w:rPr>
              <w:t>03 Dec, 2015</w:t>
            </w:r>
          </w:p>
        </w:tc>
      </w:tr>
    </w:tbl>
    <w:p w:rsidR="00AF573C" w:rsidRDefault="00AF573C" w:rsidP="00AA0784">
      <w:pPr>
        <w:pStyle w:val="NormalParagraph"/>
        <w:rPr>
          <w:rFonts w:eastAsia="MS Mincho"/>
          <w:b/>
          <w:lang w:eastAsia="ja-JP"/>
        </w:rPr>
      </w:pPr>
    </w:p>
    <w:sectPr w:rsidR="00AF573C"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5A2" w:rsidRDefault="007905A2">
      <w:r>
        <w: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 w:type="continuationSeparator" w:id="0">
    <w:p w:rsidR="007905A2" w:rsidRDefault="007905A2">
      <w:r>
        <w:continuationSeparator/>
      </w:r>
    </w:p>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p w:rsidR="007905A2" w:rsidRDefault="007905A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19D" w:rsidRPr="00F76B76" w:rsidRDefault="0044419D" w:rsidP="00FF6AFB">
    <w:pPr>
      <w:tabs>
        <w:tab w:val="right" w:pos="9638"/>
      </w:tabs>
      <w:rPr>
        <w:rFonts w:cs="Arial"/>
        <w:b/>
        <w:bCs/>
        <w:sz w:val="24"/>
        <w:szCs w:val="24"/>
      </w:rPr>
    </w:pPr>
    <w:r w:rsidRPr="00F76B76">
      <w:rPr>
        <w:rFonts w:cs="Arial"/>
        <w:b/>
        <w:bCs/>
        <w:sz w:val="24"/>
        <w:szCs w:val="24"/>
      </w:rPr>
      <w:t>SA WG2 Meeting #1</w:t>
    </w:r>
    <w:r>
      <w:rPr>
        <w:rFonts w:cs="Arial"/>
        <w:b/>
        <w:bCs/>
        <w:sz w:val="24"/>
        <w:szCs w:val="24"/>
      </w:rPr>
      <w:t>11</w:t>
    </w:r>
    <w:r w:rsidRPr="00F76B76">
      <w:rPr>
        <w:rFonts w:cs="Arial"/>
        <w:b/>
        <w:bCs/>
        <w:sz w:val="24"/>
        <w:szCs w:val="24"/>
      </w:rPr>
      <w:tab/>
    </w:r>
    <w:r>
      <w:rPr>
        <w:rFonts w:cs="Arial"/>
        <w:b/>
        <w:bCs/>
        <w:sz w:val="24"/>
        <w:szCs w:val="24"/>
      </w:rPr>
      <w:t>S2-15317</w:t>
    </w:r>
    <w:r w:rsidR="001B555C">
      <w:rPr>
        <w:rFonts w:cs="Arial"/>
        <w:b/>
        <w:bCs/>
        <w:sz w:val="24"/>
        <w:szCs w:val="24"/>
      </w:rPr>
      <w:t>5</w:t>
    </w:r>
  </w:p>
  <w:p w:rsidR="0044419D" w:rsidRPr="00F76B76" w:rsidRDefault="0044419D" w:rsidP="00FF6AFB">
    <w:pPr>
      <w:pBdr>
        <w:bottom w:val="single" w:sz="6" w:space="0" w:color="auto"/>
      </w:pBdr>
      <w:tabs>
        <w:tab w:val="right" w:pos="9638"/>
      </w:tabs>
      <w:rPr>
        <w:rFonts w:cs="Arial"/>
        <w:b/>
        <w:bCs/>
        <w:sz w:val="24"/>
        <w:szCs w:val="24"/>
      </w:rPr>
    </w:pPr>
    <w:r>
      <w:rPr>
        <w:rFonts w:cs="Arial"/>
        <w:b/>
        <w:bCs/>
        <w:sz w:val="24"/>
        <w:szCs w:val="24"/>
      </w:rPr>
      <w:t>19 - 23 October 2015, Chengdu, P.R. China</w:t>
    </w: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9F118B3"/>
    <w:multiLevelType w:val="hybridMultilevel"/>
    <w:tmpl w:val="F85C92DA"/>
    <w:lvl w:ilvl="0" w:tplc="15BC31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983117"/>
    <w:multiLevelType w:val="hybridMultilevel"/>
    <w:tmpl w:val="171CD4A6"/>
    <w:lvl w:ilvl="0" w:tplc="67DA99AE">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4C73F92"/>
    <w:multiLevelType w:val="hybridMultilevel"/>
    <w:tmpl w:val="1D8CCF8E"/>
    <w:lvl w:ilvl="0" w:tplc="B3C0536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nsid w:val="283123E7"/>
    <w:multiLevelType w:val="multilevel"/>
    <w:tmpl w:val="7B2CD562"/>
    <w:numStyleLink w:val="ListNumbers"/>
  </w:abstractNum>
  <w:abstractNum w:abstractNumId="11">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2543D6"/>
    <w:multiLevelType w:val="hybridMultilevel"/>
    <w:tmpl w:val="A34C2EFC"/>
    <w:lvl w:ilvl="0" w:tplc="A9AA8592">
      <w:start w:val="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6512AD8"/>
    <w:multiLevelType w:val="hybridMultilevel"/>
    <w:tmpl w:val="D0B67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605562B8"/>
    <w:multiLevelType w:val="hybridMultilevel"/>
    <w:tmpl w:val="4B349530"/>
    <w:lvl w:ilvl="0" w:tplc="C018F32A">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11"/>
  </w:num>
  <w:num w:numId="4">
    <w:abstractNumId w:val="6"/>
  </w:num>
  <w:num w:numId="5">
    <w:abstractNumId w:val="1"/>
  </w:num>
  <w:num w:numId="6">
    <w:abstractNumId w:val="2"/>
  </w:num>
  <w:num w:numId="7">
    <w:abstractNumId w:val="21"/>
  </w:num>
  <w:num w:numId="8">
    <w:abstractNumId w:val="23"/>
  </w:num>
  <w:num w:numId="9">
    <w:abstractNumId w:val="13"/>
  </w:num>
  <w:num w:numId="10">
    <w:abstractNumId w:val="3"/>
  </w:num>
  <w:num w:numId="11">
    <w:abstractNumId w:val="0"/>
  </w:num>
  <w:num w:numId="12">
    <w:abstractNumId w:val="25"/>
  </w:num>
  <w:num w:numId="13">
    <w:abstractNumId w:val="8"/>
  </w:num>
  <w:num w:numId="14">
    <w:abstractNumId w:val="18"/>
  </w:num>
  <w:num w:numId="15">
    <w:abstractNumId w:val="9"/>
  </w:num>
  <w:num w:numId="16">
    <w:abstractNumId w:val="15"/>
  </w:num>
  <w:num w:numId="17">
    <w:abstractNumId w:val="19"/>
  </w:num>
  <w:num w:numId="18">
    <w:abstractNumId w:val="14"/>
  </w:num>
  <w:num w:numId="19">
    <w:abstractNumId w:val="10"/>
  </w:num>
  <w:num w:numId="20">
    <w:abstractNumId w:val="4"/>
  </w:num>
  <w:num w:numId="21">
    <w:abstractNumId w:val="16"/>
  </w:num>
  <w:num w:numId="22">
    <w:abstractNumId w:val="24"/>
  </w:num>
  <w:num w:numId="23">
    <w:abstractNumId w:val="7"/>
  </w:num>
  <w:num w:numId="24">
    <w:abstractNumId w:val="5"/>
  </w:num>
  <w:num w:numId="25">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ja-JP"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2115"/>
    <w:rsid w:val="00015377"/>
    <w:rsid w:val="00020B5B"/>
    <w:rsid w:val="00021362"/>
    <w:rsid w:val="000227EF"/>
    <w:rsid w:val="00023A0A"/>
    <w:rsid w:val="0002515C"/>
    <w:rsid w:val="00026610"/>
    <w:rsid w:val="00027D0A"/>
    <w:rsid w:val="00027F5F"/>
    <w:rsid w:val="00036FC0"/>
    <w:rsid w:val="00045075"/>
    <w:rsid w:val="000460CB"/>
    <w:rsid w:val="00055694"/>
    <w:rsid w:val="0005647E"/>
    <w:rsid w:val="00063E5A"/>
    <w:rsid w:val="00065474"/>
    <w:rsid w:val="00072292"/>
    <w:rsid w:val="00073145"/>
    <w:rsid w:val="0007749C"/>
    <w:rsid w:val="00077883"/>
    <w:rsid w:val="00081BE1"/>
    <w:rsid w:val="0008722D"/>
    <w:rsid w:val="000906B1"/>
    <w:rsid w:val="00093416"/>
    <w:rsid w:val="00096622"/>
    <w:rsid w:val="00096A7C"/>
    <w:rsid w:val="00097FBD"/>
    <w:rsid w:val="000A1E09"/>
    <w:rsid w:val="000A26EA"/>
    <w:rsid w:val="000A3B37"/>
    <w:rsid w:val="000A3CD4"/>
    <w:rsid w:val="000A6779"/>
    <w:rsid w:val="000A7FB4"/>
    <w:rsid w:val="000B14A9"/>
    <w:rsid w:val="000B31A3"/>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6C82"/>
    <w:rsid w:val="00100606"/>
    <w:rsid w:val="00102A40"/>
    <w:rsid w:val="00102F25"/>
    <w:rsid w:val="0010527B"/>
    <w:rsid w:val="00105AB6"/>
    <w:rsid w:val="00106B45"/>
    <w:rsid w:val="001101FF"/>
    <w:rsid w:val="00110863"/>
    <w:rsid w:val="0011694F"/>
    <w:rsid w:val="001202FC"/>
    <w:rsid w:val="00120435"/>
    <w:rsid w:val="001222A0"/>
    <w:rsid w:val="00123B5C"/>
    <w:rsid w:val="00124CAE"/>
    <w:rsid w:val="00133251"/>
    <w:rsid w:val="001335DC"/>
    <w:rsid w:val="00133E60"/>
    <w:rsid w:val="001367E6"/>
    <w:rsid w:val="00141CF3"/>
    <w:rsid w:val="00143486"/>
    <w:rsid w:val="00145D0E"/>
    <w:rsid w:val="001509BB"/>
    <w:rsid w:val="00151873"/>
    <w:rsid w:val="00152851"/>
    <w:rsid w:val="00153D4B"/>
    <w:rsid w:val="00156930"/>
    <w:rsid w:val="00157170"/>
    <w:rsid w:val="0016171C"/>
    <w:rsid w:val="00170D84"/>
    <w:rsid w:val="00172993"/>
    <w:rsid w:val="00172F4A"/>
    <w:rsid w:val="00175268"/>
    <w:rsid w:val="00176724"/>
    <w:rsid w:val="00177482"/>
    <w:rsid w:val="0017759E"/>
    <w:rsid w:val="00180EEC"/>
    <w:rsid w:val="001847E6"/>
    <w:rsid w:val="001911E2"/>
    <w:rsid w:val="00193F0A"/>
    <w:rsid w:val="001942C3"/>
    <w:rsid w:val="001964EB"/>
    <w:rsid w:val="00197486"/>
    <w:rsid w:val="001A1A81"/>
    <w:rsid w:val="001A1AA1"/>
    <w:rsid w:val="001A1D70"/>
    <w:rsid w:val="001A73DB"/>
    <w:rsid w:val="001B18AC"/>
    <w:rsid w:val="001B2A7B"/>
    <w:rsid w:val="001B555C"/>
    <w:rsid w:val="001C1435"/>
    <w:rsid w:val="001C1B47"/>
    <w:rsid w:val="001C3010"/>
    <w:rsid w:val="001C5EDF"/>
    <w:rsid w:val="001D2BCD"/>
    <w:rsid w:val="001D2EF4"/>
    <w:rsid w:val="001D59D4"/>
    <w:rsid w:val="001E0776"/>
    <w:rsid w:val="001E0A44"/>
    <w:rsid w:val="001E446F"/>
    <w:rsid w:val="001E44C9"/>
    <w:rsid w:val="001E608E"/>
    <w:rsid w:val="001E783B"/>
    <w:rsid w:val="001F0B8D"/>
    <w:rsid w:val="001F3F90"/>
    <w:rsid w:val="0020565C"/>
    <w:rsid w:val="00206D44"/>
    <w:rsid w:val="00215EB0"/>
    <w:rsid w:val="002170FB"/>
    <w:rsid w:val="002209D0"/>
    <w:rsid w:val="0022182E"/>
    <w:rsid w:val="0022295E"/>
    <w:rsid w:val="0022369D"/>
    <w:rsid w:val="00240AC0"/>
    <w:rsid w:val="00244438"/>
    <w:rsid w:val="002477F9"/>
    <w:rsid w:val="00247C9B"/>
    <w:rsid w:val="00250212"/>
    <w:rsid w:val="002507D5"/>
    <w:rsid w:val="002530B6"/>
    <w:rsid w:val="00257BC3"/>
    <w:rsid w:val="00261762"/>
    <w:rsid w:val="00265AA1"/>
    <w:rsid w:val="00267AAC"/>
    <w:rsid w:val="00267B97"/>
    <w:rsid w:val="00272037"/>
    <w:rsid w:val="00273287"/>
    <w:rsid w:val="00274694"/>
    <w:rsid w:val="0027488B"/>
    <w:rsid w:val="002828FC"/>
    <w:rsid w:val="00286563"/>
    <w:rsid w:val="00290C5D"/>
    <w:rsid w:val="00292D1F"/>
    <w:rsid w:val="0029433A"/>
    <w:rsid w:val="00294383"/>
    <w:rsid w:val="002A1AAB"/>
    <w:rsid w:val="002A3ECB"/>
    <w:rsid w:val="002A71B3"/>
    <w:rsid w:val="002A7EF7"/>
    <w:rsid w:val="002B07A0"/>
    <w:rsid w:val="002C0B79"/>
    <w:rsid w:val="002C5E8C"/>
    <w:rsid w:val="002C6CA9"/>
    <w:rsid w:val="002C7516"/>
    <w:rsid w:val="002D05F9"/>
    <w:rsid w:val="002D2A85"/>
    <w:rsid w:val="002D2E4B"/>
    <w:rsid w:val="002E0473"/>
    <w:rsid w:val="002E0EA0"/>
    <w:rsid w:val="002E2CC1"/>
    <w:rsid w:val="002E5F10"/>
    <w:rsid w:val="002F1E10"/>
    <w:rsid w:val="002F350A"/>
    <w:rsid w:val="00304A60"/>
    <w:rsid w:val="00311DC4"/>
    <w:rsid w:val="00313438"/>
    <w:rsid w:val="00315FBE"/>
    <w:rsid w:val="00317475"/>
    <w:rsid w:val="00324EB0"/>
    <w:rsid w:val="00327828"/>
    <w:rsid w:val="00336E8E"/>
    <w:rsid w:val="003411C5"/>
    <w:rsid w:val="00343311"/>
    <w:rsid w:val="003445C5"/>
    <w:rsid w:val="00350B36"/>
    <w:rsid w:val="00353971"/>
    <w:rsid w:val="0035746E"/>
    <w:rsid w:val="00360D05"/>
    <w:rsid w:val="00361021"/>
    <w:rsid w:val="0036528B"/>
    <w:rsid w:val="00376F0E"/>
    <w:rsid w:val="003819F5"/>
    <w:rsid w:val="0038280F"/>
    <w:rsid w:val="00386862"/>
    <w:rsid w:val="00390429"/>
    <w:rsid w:val="00391C81"/>
    <w:rsid w:val="00391FF9"/>
    <w:rsid w:val="003942AA"/>
    <w:rsid w:val="003A1D24"/>
    <w:rsid w:val="003A387B"/>
    <w:rsid w:val="003A4374"/>
    <w:rsid w:val="003A46B4"/>
    <w:rsid w:val="003A4AD5"/>
    <w:rsid w:val="003A4EFB"/>
    <w:rsid w:val="003A5EAC"/>
    <w:rsid w:val="003B1ED3"/>
    <w:rsid w:val="003B22EF"/>
    <w:rsid w:val="003B348E"/>
    <w:rsid w:val="003B68E8"/>
    <w:rsid w:val="003B7134"/>
    <w:rsid w:val="003C19C7"/>
    <w:rsid w:val="003C233A"/>
    <w:rsid w:val="003C56CC"/>
    <w:rsid w:val="003D320C"/>
    <w:rsid w:val="003D377B"/>
    <w:rsid w:val="003D7486"/>
    <w:rsid w:val="003E3023"/>
    <w:rsid w:val="003E54CB"/>
    <w:rsid w:val="003E54FF"/>
    <w:rsid w:val="003E6887"/>
    <w:rsid w:val="003E6CE2"/>
    <w:rsid w:val="003F45A7"/>
    <w:rsid w:val="003F5817"/>
    <w:rsid w:val="003F70BB"/>
    <w:rsid w:val="003F7AAD"/>
    <w:rsid w:val="0040026D"/>
    <w:rsid w:val="00400663"/>
    <w:rsid w:val="00400BF8"/>
    <w:rsid w:val="0040764C"/>
    <w:rsid w:val="00410CD0"/>
    <w:rsid w:val="00411204"/>
    <w:rsid w:val="00412D4C"/>
    <w:rsid w:val="00414466"/>
    <w:rsid w:val="004148BA"/>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419D"/>
    <w:rsid w:val="004464B9"/>
    <w:rsid w:val="004505A3"/>
    <w:rsid w:val="00450A7F"/>
    <w:rsid w:val="00451D8F"/>
    <w:rsid w:val="00452D5C"/>
    <w:rsid w:val="00457119"/>
    <w:rsid w:val="00457B79"/>
    <w:rsid w:val="00461F2F"/>
    <w:rsid w:val="0047032B"/>
    <w:rsid w:val="00471C05"/>
    <w:rsid w:val="0047353D"/>
    <w:rsid w:val="00474ACB"/>
    <w:rsid w:val="004757A4"/>
    <w:rsid w:val="00480114"/>
    <w:rsid w:val="00480D70"/>
    <w:rsid w:val="004848FE"/>
    <w:rsid w:val="004863EE"/>
    <w:rsid w:val="00486AB3"/>
    <w:rsid w:val="00491FE6"/>
    <w:rsid w:val="004A36F8"/>
    <w:rsid w:val="004A3D2D"/>
    <w:rsid w:val="004B10BD"/>
    <w:rsid w:val="004B175F"/>
    <w:rsid w:val="004B215E"/>
    <w:rsid w:val="004B313B"/>
    <w:rsid w:val="004B7996"/>
    <w:rsid w:val="004C06BC"/>
    <w:rsid w:val="004C2301"/>
    <w:rsid w:val="004C2799"/>
    <w:rsid w:val="004E3639"/>
    <w:rsid w:val="004E7764"/>
    <w:rsid w:val="004F2730"/>
    <w:rsid w:val="004F667D"/>
    <w:rsid w:val="004F7C9F"/>
    <w:rsid w:val="005072B0"/>
    <w:rsid w:val="00507377"/>
    <w:rsid w:val="00515500"/>
    <w:rsid w:val="005200E4"/>
    <w:rsid w:val="00521626"/>
    <w:rsid w:val="00521662"/>
    <w:rsid w:val="00524DD1"/>
    <w:rsid w:val="0052752C"/>
    <w:rsid w:val="00530FD9"/>
    <w:rsid w:val="00532190"/>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812"/>
    <w:rsid w:val="00615E63"/>
    <w:rsid w:val="006176DA"/>
    <w:rsid w:val="00621D86"/>
    <w:rsid w:val="006231E4"/>
    <w:rsid w:val="006247BE"/>
    <w:rsid w:val="0062734F"/>
    <w:rsid w:val="0062743F"/>
    <w:rsid w:val="00627674"/>
    <w:rsid w:val="00627983"/>
    <w:rsid w:val="00630B06"/>
    <w:rsid w:val="00637789"/>
    <w:rsid w:val="00637A4F"/>
    <w:rsid w:val="006404BE"/>
    <w:rsid w:val="00641AD5"/>
    <w:rsid w:val="00642ADD"/>
    <w:rsid w:val="00644A95"/>
    <w:rsid w:val="00645885"/>
    <w:rsid w:val="006465DA"/>
    <w:rsid w:val="00651938"/>
    <w:rsid w:val="006520E0"/>
    <w:rsid w:val="00652D32"/>
    <w:rsid w:val="00657359"/>
    <w:rsid w:val="00662969"/>
    <w:rsid w:val="0066307D"/>
    <w:rsid w:val="00663899"/>
    <w:rsid w:val="006739B0"/>
    <w:rsid w:val="006779E6"/>
    <w:rsid w:val="00681879"/>
    <w:rsid w:val="00681B0F"/>
    <w:rsid w:val="00686CAC"/>
    <w:rsid w:val="00686DAE"/>
    <w:rsid w:val="00686FB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338E"/>
    <w:rsid w:val="006F5C08"/>
    <w:rsid w:val="006F60E8"/>
    <w:rsid w:val="006F6857"/>
    <w:rsid w:val="00701C4C"/>
    <w:rsid w:val="00702875"/>
    <w:rsid w:val="007058E5"/>
    <w:rsid w:val="0070616B"/>
    <w:rsid w:val="0071340D"/>
    <w:rsid w:val="0072034C"/>
    <w:rsid w:val="00722A43"/>
    <w:rsid w:val="007236F8"/>
    <w:rsid w:val="007279CB"/>
    <w:rsid w:val="00730B7E"/>
    <w:rsid w:val="0073164E"/>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2F0D"/>
    <w:rsid w:val="007648E3"/>
    <w:rsid w:val="0076490E"/>
    <w:rsid w:val="007649C3"/>
    <w:rsid w:val="0076668B"/>
    <w:rsid w:val="007706B6"/>
    <w:rsid w:val="0077175B"/>
    <w:rsid w:val="00772404"/>
    <w:rsid w:val="007748F7"/>
    <w:rsid w:val="00774F91"/>
    <w:rsid w:val="00782C91"/>
    <w:rsid w:val="00784848"/>
    <w:rsid w:val="00787444"/>
    <w:rsid w:val="00787B18"/>
    <w:rsid w:val="007905A2"/>
    <w:rsid w:val="00794E39"/>
    <w:rsid w:val="00795CDE"/>
    <w:rsid w:val="007A06B8"/>
    <w:rsid w:val="007A07D3"/>
    <w:rsid w:val="007A3786"/>
    <w:rsid w:val="007A5878"/>
    <w:rsid w:val="007B150A"/>
    <w:rsid w:val="007B1585"/>
    <w:rsid w:val="007B15E4"/>
    <w:rsid w:val="007B171C"/>
    <w:rsid w:val="007B462C"/>
    <w:rsid w:val="007B4DCE"/>
    <w:rsid w:val="007B6A79"/>
    <w:rsid w:val="007C23C7"/>
    <w:rsid w:val="007C2657"/>
    <w:rsid w:val="007C4694"/>
    <w:rsid w:val="007D03D9"/>
    <w:rsid w:val="007D4437"/>
    <w:rsid w:val="007D478C"/>
    <w:rsid w:val="007D4D3E"/>
    <w:rsid w:val="007E4517"/>
    <w:rsid w:val="007F268B"/>
    <w:rsid w:val="007F49BA"/>
    <w:rsid w:val="007F74AA"/>
    <w:rsid w:val="00806291"/>
    <w:rsid w:val="00806EA8"/>
    <w:rsid w:val="0080743E"/>
    <w:rsid w:val="00807F10"/>
    <w:rsid w:val="00813C41"/>
    <w:rsid w:val="00814E74"/>
    <w:rsid w:val="00815934"/>
    <w:rsid w:val="00817799"/>
    <w:rsid w:val="00820578"/>
    <w:rsid w:val="00821E41"/>
    <w:rsid w:val="0082223D"/>
    <w:rsid w:val="00823162"/>
    <w:rsid w:val="00824535"/>
    <w:rsid w:val="00824F41"/>
    <w:rsid w:val="00832FF3"/>
    <w:rsid w:val="008343DC"/>
    <w:rsid w:val="00834A76"/>
    <w:rsid w:val="0083562C"/>
    <w:rsid w:val="00837A85"/>
    <w:rsid w:val="008404C8"/>
    <w:rsid w:val="008424F5"/>
    <w:rsid w:val="0084496F"/>
    <w:rsid w:val="00844F92"/>
    <w:rsid w:val="0084681C"/>
    <w:rsid w:val="00846FD1"/>
    <w:rsid w:val="00851F46"/>
    <w:rsid w:val="008552E2"/>
    <w:rsid w:val="00856F2E"/>
    <w:rsid w:val="00861192"/>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79A1"/>
    <w:rsid w:val="008B6C98"/>
    <w:rsid w:val="008C18EF"/>
    <w:rsid w:val="008C3548"/>
    <w:rsid w:val="008C3D35"/>
    <w:rsid w:val="008C517F"/>
    <w:rsid w:val="008C55FD"/>
    <w:rsid w:val="008C589D"/>
    <w:rsid w:val="008D10E9"/>
    <w:rsid w:val="008E14D1"/>
    <w:rsid w:val="008E563C"/>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2084"/>
    <w:rsid w:val="00942B5D"/>
    <w:rsid w:val="009437E2"/>
    <w:rsid w:val="00945596"/>
    <w:rsid w:val="00946ED4"/>
    <w:rsid w:val="00950923"/>
    <w:rsid w:val="0095415E"/>
    <w:rsid w:val="00954346"/>
    <w:rsid w:val="00960D4C"/>
    <w:rsid w:val="0096116E"/>
    <w:rsid w:val="00963659"/>
    <w:rsid w:val="00965ECB"/>
    <w:rsid w:val="00970403"/>
    <w:rsid w:val="0097202E"/>
    <w:rsid w:val="0097218C"/>
    <w:rsid w:val="009734B9"/>
    <w:rsid w:val="00974FBB"/>
    <w:rsid w:val="0097769B"/>
    <w:rsid w:val="009806C8"/>
    <w:rsid w:val="00982F1A"/>
    <w:rsid w:val="00984D13"/>
    <w:rsid w:val="009858EC"/>
    <w:rsid w:val="00996DB8"/>
    <w:rsid w:val="009A36A8"/>
    <w:rsid w:val="009A4646"/>
    <w:rsid w:val="009A6F7E"/>
    <w:rsid w:val="009A75A5"/>
    <w:rsid w:val="009A7F48"/>
    <w:rsid w:val="009B78E0"/>
    <w:rsid w:val="009B79F1"/>
    <w:rsid w:val="009C0E4B"/>
    <w:rsid w:val="009C6085"/>
    <w:rsid w:val="009C6384"/>
    <w:rsid w:val="009D2B94"/>
    <w:rsid w:val="009D57DC"/>
    <w:rsid w:val="009E27E3"/>
    <w:rsid w:val="009E5AF9"/>
    <w:rsid w:val="009E6276"/>
    <w:rsid w:val="009E76DC"/>
    <w:rsid w:val="009E7765"/>
    <w:rsid w:val="009E77AF"/>
    <w:rsid w:val="009E7DCF"/>
    <w:rsid w:val="009F4BC6"/>
    <w:rsid w:val="009F5249"/>
    <w:rsid w:val="009F6C90"/>
    <w:rsid w:val="009F6E60"/>
    <w:rsid w:val="00A01DCE"/>
    <w:rsid w:val="00A02D6C"/>
    <w:rsid w:val="00A03630"/>
    <w:rsid w:val="00A04B25"/>
    <w:rsid w:val="00A06DB5"/>
    <w:rsid w:val="00A06F71"/>
    <w:rsid w:val="00A07F3E"/>
    <w:rsid w:val="00A12C98"/>
    <w:rsid w:val="00A14F29"/>
    <w:rsid w:val="00A201D4"/>
    <w:rsid w:val="00A204EE"/>
    <w:rsid w:val="00A207CE"/>
    <w:rsid w:val="00A213DA"/>
    <w:rsid w:val="00A26A52"/>
    <w:rsid w:val="00A30957"/>
    <w:rsid w:val="00A345A9"/>
    <w:rsid w:val="00A348AF"/>
    <w:rsid w:val="00A35B47"/>
    <w:rsid w:val="00A35E52"/>
    <w:rsid w:val="00A447D6"/>
    <w:rsid w:val="00A454C2"/>
    <w:rsid w:val="00A477ED"/>
    <w:rsid w:val="00A538A5"/>
    <w:rsid w:val="00A55012"/>
    <w:rsid w:val="00A56414"/>
    <w:rsid w:val="00A566E5"/>
    <w:rsid w:val="00A606DA"/>
    <w:rsid w:val="00A62590"/>
    <w:rsid w:val="00A64614"/>
    <w:rsid w:val="00A7102E"/>
    <w:rsid w:val="00A71249"/>
    <w:rsid w:val="00A712F5"/>
    <w:rsid w:val="00A74A54"/>
    <w:rsid w:val="00A81B58"/>
    <w:rsid w:val="00A82548"/>
    <w:rsid w:val="00A82C4D"/>
    <w:rsid w:val="00A90EF6"/>
    <w:rsid w:val="00A954F3"/>
    <w:rsid w:val="00A96721"/>
    <w:rsid w:val="00A9737B"/>
    <w:rsid w:val="00AA0784"/>
    <w:rsid w:val="00AA1CEC"/>
    <w:rsid w:val="00AA704F"/>
    <w:rsid w:val="00AB0C15"/>
    <w:rsid w:val="00AB27C6"/>
    <w:rsid w:val="00AB376F"/>
    <w:rsid w:val="00AC0900"/>
    <w:rsid w:val="00AC2EF6"/>
    <w:rsid w:val="00AC458F"/>
    <w:rsid w:val="00AC78D2"/>
    <w:rsid w:val="00AD50BF"/>
    <w:rsid w:val="00AD5408"/>
    <w:rsid w:val="00AE71FD"/>
    <w:rsid w:val="00AF22D6"/>
    <w:rsid w:val="00AF23EF"/>
    <w:rsid w:val="00AF2D7B"/>
    <w:rsid w:val="00AF3B83"/>
    <w:rsid w:val="00AF420A"/>
    <w:rsid w:val="00AF49D3"/>
    <w:rsid w:val="00AF519A"/>
    <w:rsid w:val="00AF573C"/>
    <w:rsid w:val="00AF7C99"/>
    <w:rsid w:val="00B0486D"/>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2F8C"/>
    <w:rsid w:val="00B442BE"/>
    <w:rsid w:val="00B44F53"/>
    <w:rsid w:val="00B476CB"/>
    <w:rsid w:val="00B524DF"/>
    <w:rsid w:val="00B5269E"/>
    <w:rsid w:val="00B52CC9"/>
    <w:rsid w:val="00B62516"/>
    <w:rsid w:val="00B64418"/>
    <w:rsid w:val="00B672B1"/>
    <w:rsid w:val="00B672D5"/>
    <w:rsid w:val="00B72A43"/>
    <w:rsid w:val="00B736CF"/>
    <w:rsid w:val="00B7373E"/>
    <w:rsid w:val="00B8095B"/>
    <w:rsid w:val="00B81E38"/>
    <w:rsid w:val="00B85E0F"/>
    <w:rsid w:val="00B953E6"/>
    <w:rsid w:val="00BA6E6A"/>
    <w:rsid w:val="00BB0CAE"/>
    <w:rsid w:val="00BB25E9"/>
    <w:rsid w:val="00BC1D4E"/>
    <w:rsid w:val="00BC7547"/>
    <w:rsid w:val="00BC78F1"/>
    <w:rsid w:val="00BD0FC6"/>
    <w:rsid w:val="00BD2F88"/>
    <w:rsid w:val="00BD54B1"/>
    <w:rsid w:val="00BD73BC"/>
    <w:rsid w:val="00BE274D"/>
    <w:rsid w:val="00BE4725"/>
    <w:rsid w:val="00BF1D0D"/>
    <w:rsid w:val="00BF27CC"/>
    <w:rsid w:val="00BF46EA"/>
    <w:rsid w:val="00BF5F36"/>
    <w:rsid w:val="00BF7D01"/>
    <w:rsid w:val="00C0229C"/>
    <w:rsid w:val="00C053C1"/>
    <w:rsid w:val="00C05491"/>
    <w:rsid w:val="00C05B7E"/>
    <w:rsid w:val="00C07757"/>
    <w:rsid w:val="00C13283"/>
    <w:rsid w:val="00C171AD"/>
    <w:rsid w:val="00C1760E"/>
    <w:rsid w:val="00C201D7"/>
    <w:rsid w:val="00C23F4E"/>
    <w:rsid w:val="00C251E9"/>
    <w:rsid w:val="00C26567"/>
    <w:rsid w:val="00C30BD0"/>
    <w:rsid w:val="00C31DEF"/>
    <w:rsid w:val="00C32C2F"/>
    <w:rsid w:val="00C34BED"/>
    <w:rsid w:val="00C353C2"/>
    <w:rsid w:val="00C37076"/>
    <w:rsid w:val="00C40A84"/>
    <w:rsid w:val="00C40B70"/>
    <w:rsid w:val="00C4121A"/>
    <w:rsid w:val="00C44C16"/>
    <w:rsid w:val="00C458BC"/>
    <w:rsid w:val="00C46D85"/>
    <w:rsid w:val="00C47232"/>
    <w:rsid w:val="00C5077C"/>
    <w:rsid w:val="00C56E11"/>
    <w:rsid w:val="00C57714"/>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27D"/>
    <w:rsid w:val="00CA27B3"/>
    <w:rsid w:val="00CA2FCE"/>
    <w:rsid w:val="00CA3404"/>
    <w:rsid w:val="00CA3484"/>
    <w:rsid w:val="00CA3D47"/>
    <w:rsid w:val="00CA65C0"/>
    <w:rsid w:val="00CA72F5"/>
    <w:rsid w:val="00CB0D1E"/>
    <w:rsid w:val="00CB1102"/>
    <w:rsid w:val="00CB152B"/>
    <w:rsid w:val="00CB2FB0"/>
    <w:rsid w:val="00CB5A55"/>
    <w:rsid w:val="00CB61E4"/>
    <w:rsid w:val="00CB79AB"/>
    <w:rsid w:val="00CB7BB5"/>
    <w:rsid w:val="00CC3F79"/>
    <w:rsid w:val="00CC4B24"/>
    <w:rsid w:val="00CC597B"/>
    <w:rsid w:val="00CC7B63"/>
    <w:rsid w:val="00CD01E6"/>
    <w:rsid w:val="00CD1D12"/>
    <w:rsid w:val="00CD2B04"/>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BCB"/>
    <w:rsid w:val="00D86CA5"/>
    <w:rsid w:val="00D9007B"/>
    <w:rsid w:val="00D934DE"/>
    <w:rsid w:val="00D94627"/>
    <w:rsid w:val="00D97C1F"/>
    <w:rsid w:val="00DA1B4D"/>
    <w:rsid w:val="00DA1D33"/>
    <w:rsid w:val="00DA3265"/>
    <w:rsid w:val="00DA3ECF"/>
    <w:rsid w:val="00DB12A3"/>
    <w:rsid w:val="00DB207C"/>
    <w:rsid w:val="00DB6525"/>
    <w:rsid w:val="00DB7D27"/>
    <w:rsid w:val="00DB7FDA"/>
    <w:rsid w:val="00DC7221"/>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1065"/>
    <w:rsid w:val="00E02798"/>
    <w:rsid w:val="00E036E2"/>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EDC"/>
    <w:rsid w:val="00E55957"/>
    <w:rsid w:val="00E55A45"/>
    <w:rsid w:val="00E55AA5"/>
    <w:rsid w:val="00E604C2"/>
    <w:rsid w:val="00E60684"/>
    <w:rsid w:val="00E6278B"/>
    <w:rsid w:val="00E63897"/>
    <w:rsid w:val="00E64483"/>
    <w:rsid w:val="00E6691B"/>
    <w:rsid w:val="00E71455"/>
    <w:rsid w:val="00E73214"/>
    <w:rsid w:val="00E825E1"/>
    <w:rsid w:val="00E83938"/>
    <w:rsid w:val="00E84171"/>
    <w:rsid w:val="00E87E60"/>
    <w:rsid w:val="00E951CF"/>
    <w:rsid w:val="00EA556D"/>
    <w:rsid w:val="00EA6273"/>
    <w:rsid w:val="00EB755E"/>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26A"/>
    <w:rsid w:val="00F13CA7"/>
    <w:rsid w:val="00F15346"/>
    <w:rsid w:val="00F15F19"/>
    <w:rsid w:val="00F209DF"/>
    <w:rsid w:val="00F30B64"/>
    <w:rsid w:val="00F30CAA"/>
    <w:rsid w:val="00F36DD4"/>
    <w:rsid w:val="00F4092F"/>
    <w:rsid w:val="00F4116D"/>
    <w:rsid w:val="00F51603"/>
    <w:rsid w:val="00F5612F"/>
    <w:rsid w:val="00F61EAE"/>
    <w:rsid w:val="00F63AD7"/>
    <w:rsid w:val="00F66202"/>
    <w:rsid w:val="00F66846"/>
    <w:rsid w:val="00F71E7D"/>
    <w:rsid w:val="00F752A2"/>
    <w:rsid w:val="00F75DAA"/>
    <w:rsid w:val="00F7707B"/>
    <w:rsid w:val="00F81552"/>
    <w:rsid w:val="00F83A27"/>
    <w:rsid w:val="00F8620C"/>
    <w:rsid w:val="00F87A81"/>
    <w:rsid w:val="00F90C97"/>
    <w:rsid w:val="00F9101C"/>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99"/>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99"/>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58060A"/>
    <w:pPr>
      <w:numPr>
        <w:ilvl w:val="2"/>
      </w:numPr>
      <w:outlineLvl w:val="2"/>
    </w:pPr>
    <w:rPr>
      <w:b w:val="0"/>
    </w:rPr>
  </w:style>
  <w:style w:type="paragraph" w:customStyle="1" w:styleId="ANNEX-heading3">
    <w:name w:val="ANNEX-heading3"/>
    <w:basedOn w:val="ANNEX-heading2"/>
    <w:next w:val="NormalParagraph"/>
    <w:uiPriority w:val="99"/>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outlineLvl w:val="4"/>
    </w:pPr>
  </w:style>
  <w:style w:type="paragraph" w:customStyle="1" w:styleId="ANNEX-heading5">
    <w:name w:val="ANNEX-heading5"/>
    <w:basedOn w:val="ANNEX-heading4"/>
    <w:next w:val="NormalParagraph"/>
    <w:uiPriority w:val="99"/>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642ADD"/>
    <w:rPr>
      <w:rFonts w:ascii="Arial" w:eastAsia="SimSun" w:hAnsi="Arial"/>
      <w:sz w:val="22"/>
      <w:lang w:val="en-GB" w:eastAsia="zh-CN" w:bidi="bn-BD"/>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32420081">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73867086">
      <w:bodyDiv w:val="1"/>
      <w:marLeft w:val="0"/>
      <w:marRight w:val="0"/>
      <w:marTop w:val="0"/>
      <w:marBottom w:val="0"/>
      <w:divBdr>
        <w:top w:val="none" w:sz="0" w:space="0" w:color="auto"/>
        <w:left w:val="none" w:sz="0" w:space="0" w:color="auto"/>
        <w:bottom w:val="none" w:sz="0" w:space="0" w:color="auto"/>
        <w:right w:val="none" w:sz="0" w:space="0" w:color="auto"/>
      </w:divBdr>
    </w:div>
    <w:div w:id="951283339">
      <w:bodyDiv w:val="1"/>
      <w:marLeft w:val="0"/>
      <w:marRight w:val="0"/>
      <w:marTop w:val="0"/>
      <w:marBottom w:val="0"/>
      <w:divBdr>
        <w:top w:val="none" w:sz="0" w:space="0" w:color="auto"/>
        <w:left w:val="none" w:sz="0" w:space="0" w:color="auto"/>
        <w:bottom w:val="none" w:sz="0" w:space="0" w:color="auto"/>
        <w:right w:val="none" w:sz="0" w:space="0" w:color="auto"/>
      </w:divBdr>
    </w:div>
    <w:div w:id="1035420897">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1715013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90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7F11D077AD504FD6B3CAD29ED4445596"/>
        <w:category>
          <w:name w:val="全般"/>
          <w:gallery w:val="placeholder"/>
        </w:category>
        <w:types>
          <w:type w:val="bbPlcHdr"/>
        </w:types>
        <w:behaviors>
          <w:behavior w:val="content"/>
        </w:behaviors>
        <w:guid w:val="{32E48B8E-ED24-4526-B92B-3D3D044322CC}"/>
      </w:docPartPr>
      <w:docPartBody>
        <w:p w:rsidR="002E735A" w:rsidRDefault="000E0910" w:rsidP="000E0910">
          <w:pPr>
            <w:pStyle w:val="7F11D077AD504FD6B3CAD29ED4445596"/>
          </w:pPr>
          <w:r w:rsidRPr="00A164DA">
            <w:rPr>
              <w:rStyle w:val="PlaceholderText"/>
            </w:rPr>
            <w:t>[Document Creation Date]</w:t>
          </w:r>
        </w:p>
      </w:docPartBody>
    </w:docPart>
    <w:docPart>
      <w:docPartPr>
        <w:name w:val="F082535B4E7A4E77818F061DD6BCA6AF"/>
        <w:category>
          <w:name w:val="Allgemein"/>
          <w:gallery w:val="placeholder"/>
        </w:category>
        <w:types>
          <w:type w:val="bbPlcHdr"/>
        </w:types>
        <w:behaviors>
          <w:behavior w:val="content"/>
        </w:behaviors>
        <w:guid w:val="{C4F40CF5-0B4A-4E7F-B59E-63E4B0AC3977}"/>
      </w:docPartPr>
      <w:docPartBody>
        <w:p w:rsidR="00201D06" w:rsidRDefault="00946F7E" w:rsidP="00946F7E">
          <w:pPr>
            <w:pStyle w:val="F082535B4E7A4E77818F061DD6BCA6AF"/>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A6DF0"/>
    <w:rsid w:val="000E0910"/>
    <w:rsid w:val="00117F59"/>
    <w:rsid w:val="00124FCD"/>
    <w:rsid w:val="00196FD4"/>
    <w:rsid w:val="001B495A"/>
    <w:rsid w:val="00201D06"/>
    <w:rsid w:val="002A071F"/>
    <w:rsid w:val="002E735A"/>
    <w:rsid w:val="00314D9C"/>
    <w:rsid w:val="00355305"/>
    <w:rsid w:val="00363343"/>
    <w:rsid w:val="0042626D"/>
    <w:rsid w:val="00575D2D"/>
    <w:rsid w:val="005B39A3"/>
    <w:rsid w:val="006E3905"/>
    <w:rsid w:val="007B7A47"/>
    <w:rsid w:val="00827AA6"/>
    <w:rsid w:val="00852C1C"/>
    <w:rsid w:val="00863EA9"/>
    <w:rsid w:val="00886D7C"/>
    <w:rsid w:val="00946F7E"/>
    <w:rsid w:val="0098084D"/>
    <w:rsid w:val="00A417FF"/>
    <w:rsid w:val="00AC7914"/>
    <w:rsid w:val="00B41CE4"/>
    <w:rsid w:val="00C41BA3"/>
    <w:rsid w:val="00D25EF7"/>
    <w:rsid w:val="00D44118"/>
    <w:rsid w:val="00D80DFB"/>
    <w:rsid w:val="00D81D15"/>
    <w:rsid w:val="00D96815"/>
    <w:rsid w:val="00E64357"/>
    <w:rsid w:val="00E710C8"/>
    <w:rsid w:val="00F75388"/>
    <w:rsid w:val="00F847BC"/>
    <w:rsid w:val="00FC0BE3"/>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46F7E"/>
    <w:rPr>
      <w:color w:val="808080"/>
    </w:rPr>
  </w:style>
  <w:style w:type="paragraph" w:customStyle="1" w:styleId="7F11D077AD504FD6B3CAD29ED4445596">
    <w:name w:val="7F11D077AD504FD6B3CAD29ED4445596"/>
    <w:rsid w:val="000E0910"/>
    <w:rPr>
      <w:lang w:eastAsia="ja-JP"/>
    </w:rPr>
  </w:style>
  <w:style w:type="paragraph" w:customStyle="1" w:styleId="F082535B4E7A4E77818F061DD6BCA6AF">
    <w:name w:val="F082535B4E7A4E77818F061DD6BCA6AF"/>
    <w:rsid w:val="00946F7E"/>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outlines the GSMA technical discussion about the clarification of the behave of emergency indicator (roamer vs home subscriber) using S8HR roaming architecture.</GSMASummary>
    <GSMAItemFor xmlns="ADEDD60E-22E2-4049-BE99-80A2BB237DD5">Approval</GSMAItemFor>
    <GSMAMeetingDate xmlns="ADEDD60E-22E2-4049-BE99-80A2BB237DD5">2015-09-03T11:00:00+00:00</GSMAMeetingDate>
    <GSMADocumentOwner xmlns="ADEDD60E-22E2-4049-BE99-80A2BB237DD5">
      <UserInfo>
        <DisplayName>Stefan Dalluege (Vodafone GmbH)</DisplayName>
        <AccountId>5217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2015-09-01T23:00:00+00:00</GSMADocumentCreatedDate>
    <GSMAMeetingNameAndNumber xmlns="ADEDD60E-22E2-4049-BE99-80A2BB237DD5">
      <Url>https://infocentre2.gsma.com/gp/wg/IR/PWP/Lists/Calendar/DispForm.aspx?ID=82</Url>
      <Description>PACKET #81</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 LS to 3GPP SA2 on emergency call requirements using S8HR roaming architecture </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#81</GSMAMeetingNameAndNumberText>
    <GSMAMeetingItemNumber xmlns="ADEDD60E-22E2-4049-BE99-80A2BB237DD5">PACKET#81 Doc 134 Rev 1</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https://infocentre2.gsma.com/gp/wg/IR/PWP/Lists/Calendar/DispForm.aspx?ID=82</Url>
      <Description>PACKET #81</Description>
    </GSMAMeetingNameAndNumberLocal>
    <GSMAMeetingItemNumberLocal xmlns="ADEDD60E-22E2-4049-BE99-80A2BB237DD5">PACKET#81 Doc 134 Rev 1</GSMAMeetingItemNumberLocal>
    <_dlc_DocIdUrl xmlns="54cf9ea2-8b24-4a35-a789-c10402c86061">
      <Url>https://infocentre2.gsma.com/gp/wg/FF/_layouts/DocIdRedir.aspx?ID=INFO-2223-3278</Url>
      <Description>INFO-2223-3278</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9D99582F-6777-43CA-816C-8E11F3A7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5</Pages>
  <Words>670</Words>
  <Characters>3611</Characters>
  <Application>Microsoft Office Word</Application>
  <DocSecurity>0</DocSecurity>
  <Lines>30</Lines>
  <Paragraphs>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81_134 LS to 3GPP-SA2 on emergency call requirements using S8HR roaming architecture</vt:lpstr>
      <vt:lpstr>81_134 LS to 3GPP-SA2 on emergency call requirements using S8HR roaming architecture</vt:lpstr>
      <vt:lpstr>LS Title</vt:lpstr>
      <vt:lpstr>LS to TDS re Call Reference in NRTRDE</vt:lpstr>
    </vt:vector>
  </TitlesOfParts>
  <Company>Nokia Oyj</Company>
  <LinksUpToDate>false</LinksUpToDate>
  <CharactersWithSpaces>4273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81_134 LS to 3GPP-SA2 on emergency call requirements using S8HR roaming architecture</dc:title>
  <dc:creator>Lennart Norell</dc:creator>
  <cp:lastModifiedBy>MCC_Corr_23303_CR0197R3_eProSe-Ext-SA2_(Rel-13)</cp:lastModifiedBy>
  <cp:revision>4</cp:revision>
  <cp:lastPrinted>2006-09-14T07:39:00Z</cp:lastPrinted>
  <dcterms:created xsi:type="dcterms:W3CDTF">2015-10-05T04:28:00Z</dcterms:created>
  <dcterms:modified xsi:type="dcterms:W3CDTF">2015-10-12T13:34:00Z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y fmtid="{D5CDD505-2E9C-101B-9397-08002B2CF9AE}" pid="24" name="_NewReviewCycle">
    <vt:lpwstr/>
  </property>
</Properties>
</file>